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F06044" w:rsidR="005060DD" w:rsidP="005060DD" w:rsidRDefault="003D5699" w14:paraId="2440C33D" w14:textId="7E1F9EAE">
      <w:pPr>
        <w:pStyle w:val="Heading1"/>
        <w:tabs>
          <w:tab w:val="left" w:pos="7938"/>
        </w:tabs>
        <w:rPr>
          <w:lang w:val="cy-GB"/>
        </w:rPr>
      </w:pPr>
      <w:r w:rsidRPr="29222F34" w:rsidR="003D5699">
        <w:rPr>
          <w:lang w:val="cy-GB"/>
        </w:rPr>
        <w:t>CRYNODEB GWEITHREDOL</w:t>
      </w:r>
    </w:p>
    <w:p w:rsidR="0B91D277" w:rsidP="29222F34" w:rsidRDefault="0B91D277" w14:paraId="65E602A4" w14:textId="660C1FA0">
      <w:pPr>
        <w:shd w:val="clear" w:color="auto" w:fill="FEFEFE"/>
        <w:spacing w:before="0" w:beforeAutospacing="off" w:after="300" w:afterAutospacing="off"/>
      </w:pPr>
      <w:r w:rsidRPr="29222F34" w:rsidR="0B91D277">
        <w:rPr>
          <w:rFonts w:ascii="Aptos" w:hAnsi="Aptos" w:eastAsia="Aptos" w:cs="Aptos"/>
          <w:b w:val="1"/>
          <w:bCs w:val="1"/>
          <w:i w:val="0"/>
          <w:iCs w:val="0"/>
          <w:caps w:val="0"/>
          <w:smallCaps w:val="0"/>
          <w:noProof w:val="0"/>
          <w:color w:val="000000" w:themeColor="text1" w:themeTint="FF" w:themeShade="FF"/>
          <w:sz w:val="24"/>
          <w:szCs w:val="24"/>
          <w:lang w:val="cy-GB"/>
        </w:rPr>
        <w:t>Mae’r Astudiaeth Elw Cymdeithasol ar Fuddsoddiad ddiweddaraf o Chwaraeon yng Nghymru wedi rhoi gwerth ariannol wedi’i ddiweddaru i'r manteision y mae chwaraeon yn eu sicrhau i Gymru gyfan. Canfuwyd, am bob £1 a fuddsoddir mewn chwaraeon yma, fod elw o £4.44.</w:t>
      </w:r>
    </w:p>
    <w:p w:rsidR="0B91D277" w:rsidP="29222F34" w:rsidRDefault="0B91D277" w14:paraId="63F4C46F" w14:textId="5D7167AA">
      <w:pPr>
        <w:shd w:val="clear" w:color="auto" w:fill="FEFEFE"/>
        <w:spacing w:before="0" w:beforeAutospacing="off" w:after="300" w:afterAutospacing="off"/>
      </w:pPr>
      <w:r w:rsidRPr="29222F34" w:rsidR="0B91D277">
        <w:rPr>
          <w:rFonts w:ascii="Aptos" w:hAnsi="Aptos" w:eastAsia="Aptos" w:cs="Aptos"/>
          <w:b w:val="0"/>
          <w:bCs w:val="0"/>
          <w:i w:val="0"/>
          <w:iCs w:val="0"/>
          <w:caps w:val="0"/>
          <w:smallCaps w:val="0"/>
          <w:noProof w:val="0"/>
          <w:color w:val="000000" w:themeColor="text1" w:themeTint="FF" w:themeShade="FF"/>
          <w:sz w:val="24"/>
          <w:szCs w:val="24"/>
          <w:lang w:val="cy-GB"/>
        </w:rPr>
        <w:t xml:space="preserve">Gan daflu goleuni llachar ar bŵer chwaraeon a sut mae’n chwarae rhan hanfodol wrth greu nid yn unig cenedl iach, ond cenedl hapus, hyderus a chysylltiedig, mae’r astudiaeth yn tynnu sylw bod chwaraeon yn cyfrannu swm syfrdanol o </w:t>
      </w:r>
      <w:r w:rsidRPr="29222F34" w:rsidR="0B91D277">
        <w:rPr>
          <w:rFonts w:ascii="Aptos" w:hAnsi="Aptos" w:eastAsia="Aptos" w:cs="Aptos"/>
          <w:b w:val="1"/>
          <w:bCs w:val="1"/>
          <w:i w:val="0"/>
          <w:iCs w:val="0"/>
          <w:caps w:val="0"/>
          <w:smallCaps w:val="0"/>
          <w:noProof w:val="0"/>
          <w:color w:val="000000" w:themeColor="text1" w:themeTint="FF" w:themeShade="FF"/>
          <w:sz w:val="24"/>
          <w:szCs w:val="24"/>
          <w:lang w:val="cy-GB"/>
        </w:rPr>
        <w:t>£5.89bn mewn gwerth cymdeithasol</w:t>
      </w:r>
      <w:r w:rsidRPr="29222F34" w:rsidR="0B91D277">
        <w:rPr>
          <w:rFonts w:ascii="Aptos" w:hAnsi="Aptos" w:eastAsia="Aptos" w:cs="Aptos"/>
          <w:b w:val="0"/>
          <w:bCs w:val="0"/>
          <w:i w:val="0"/>
          <w:iCs w:val="0"/>
          <w:caps w:val="0"/>
          <w:smallCaps w:val="0"/>
          <w:noProof w:val="0"/>
          <w:color w:val="000000" w:themeColor="text1" w:themeTint="FF" w:themeShade="FF"/>
          <w:sz w:val="24"/>
          <w:szCs w:val="24"/>
          <w:lang w:val="cy-GB"/>
        </w:rPr>
        <w:t xml:space="preserve"> i Gymru. Daw hyn drwy ystod o feysydd gan gynnwys iechyd, lles goddrychol, cyfalaf cymdeithasol a gwirfoddoli.</w:t>
      </w:r>
    </w:p>
    <w:p w:rsidR="0B91D277" w:rsidP="29222F34" w:rsidRDefault="0B91D277" w14:paraId="502DC045" w14:textId="69B65531">
      <w:pPr>
        <w:shd w:val="clear" w:color="auto" w:fill="FEFEFE"/>
        <w:spacing w:before="0" w:beforeAutospacing="off" w:after="300" w:afterAutospacing="off"/>
        <w:rPr>
          <w:rFonts w:ascii="Aptos" w:hAnsi="Aptos" w:eastAsia="Aptos" w:cs="Aptos"/>
          <w:b w:val="0"/>
          <w:bCs w:val="0"/>
          <w:i w:val="0"/>
          <w:iCs w:val="0"/>
          <w:caps w:val="0"/>
          <w:smallCaps w:val="0"/>
          <w:noProof w:val="0"/>
          <w:color w:val="000000" w:themeColor="text1" w:themeTint="FF" w:themeShade="FF"/>
          <w:sz w:val="24"/>
          <w:szCs w:val="24"/>
          <w:lang w:val="cy-GB"/>
        </w:rPr>
      </w:pPr>
      <w:r w:rsidRPr="29222F34" w:rsidR="0B91D277">
        <w:rPr>
          <w:rFonts w:ascii="Aptos" w:hAnsi="Aptos" w:eastAsia="Aptos" w:cs="Aptos"/>
          <w:b w:val="0"/>
          <w:bCs w:val="0"/>
          <w:i w:val="0"/>
          <w:iCs w:val="0"/>
          <w:caps w:val="0"/>
          <w:smallCaps w:val="0"/>
          <w:noProof w:val="0"/>
          <w:color w:val="000000" w:themeColor="text1" w:themeTint="FF" w:themeShade="FF"/>
          <w:sz w:val="24"/>
          <w:szCs w:val="24"/>
          <w:lang w:val="cy-GB"/>
        </w:rPr>
        <w:t>Mae'r adroddiad llawn i'w weld isod.</w:t>
      </w:r>
    </w:p>
    <w:p w:rsidRPr="00F06044" w:rsidR="00BB7EB4" w:rsidP="00BB7EB4" w:rsidRDefault="003D5699" w14:paraId="0300648A" w14:textId="72B7A35E">
      <w:pPr>
        <w:pStyle w:val="Heading1"/>
        <w:numPr>
          <w:ilvl w:val="0"/>
          <w:numId w:val="3"/>
        </w:numPr>
        <w:ind w:left="720"/>
        <w:rPr>
          <w:lang w:val="cy-GB"/>
        </w:rPr>
      </w:pPr>
      <w:bookmarkStart w:name="_Toc109297382" w:id="0"/>
      <w:bookmarkStart w:name="_Toc117171983" w:id="1"/>
      <w:bookmarkStart w:name="_Toc110466026" w:id="2"/>
      <w:bookmarkStart w:name="_Toc110497402" w:id="3"/>
      <w:bookmarkStart w:name="_Toc152325224" w:id="4"/>
      <w:r w:rsidRPr="00F06044">
        <w:rPr>
          <w:lang w:val="cy-GB"/>
        </w:rPr>
        <w:t xml:space="preserve"> CYFLWYNIAD</w:t>
      </w:r>
      <w:bookmarkEnd w:id="0"/>
      <w:bookmarkEnd w:id="1"/>
      <w:bookmarkEnd w:id="2"/>
      <w:bookmarkEnd w:id="3"/>
      <w:bookmarkEnd w:id="4"/>
    </w:p>
    <w:p w:rsidRPr="00F06044" w:rsidR="003D5699" w:rsidP="003D5699" w:rsidRDefault="003D5699" w14:paraId="46CB6371" w14:textId="382B38DE">
      <w:pPr>
        <w:spacing w:before="240" w:after="0" w:line="276" w:lineRule="auto"/>
        <w:jc w:val="both"/>
        <w:rPr>
          <w:rFonts w:cstheme="minorHAnsi"/>
          <w:lang w:val="cy-GB"/>
        </w:rPr>
      </w:pPr>
      <w:r w:rsidRPr="00F06044">
        <w:rPr>
          <w:rFonts w:cstheme="minorHAnsi"/>
          <w:lang w:val="cy-GB"/>
        </w:rPr>
        <w:t>Ym mis Chwefror 2023, comisiynodd Cyngor Chwaraeon Cymru (</w:t>
      </w:r>
      <w:r w:rsidR="004079AD">
        <w:rPr>
          <w:rFonts w:cstheme="minorHAnsi"/>
          <w:lang w:val="cy-GB"/>
        </w:rPr>
        <w:t>sy’n cael ei adnabod oddi</w:t>
      </w:r>
      <w:r w:rsidRPr="00F06044">
        <w:rPr>
          <w:rFonts w:cstheme="minorHAnsi"/>
          <w:lang w:val="cy-GB"/>
        </w:rPr>
        <w:t xml:space="preserve"> wrth ei enw masnach Chwaraeon Cymru) Brifysgol Sheffield Hallam (SHU), mewn partneriaeth â Phrifysgol Loughborough, i gynnal astudiaeth </w:t>
      </w:r>
      <w:r w:rsidR="004079AD">
        <w:rPr>
          <w:rFonts w:cstheme="minorHAnsi"/>
          <w:lang w:val="cy-GB"/>
        </w:rPr>
        <w:t>Elw</w:t>
      </w:r>
      <w:r w:rsidRPr="00F06044">
        <w:rPr>
          <w:rFonts w:cstheme="minorHAnsi"/>
          <w:lang w:val="cy-GB"/>
        </w:rPr>
        <w:t xml:space="preserve"> Cymdeithasol ar Fuddsoddiad (SROI) o chwaraeon yng Nghymru. Mae’r ymchwil yn adeiladu ar astudiaeth SROI flaenorol ar gyfer chwaraeon yng Nghymru (2016/17). Mae wedi’i ganoli yn y cyd-destun polisi yng Nghymru, gan ystyried y Weledigaeth ar gyfer Chwaraeon yng Nghymru a Deddf Cenedlaethau’r Dyfodol.</w:t>
      </w:r>
    </w:p>
    <w:p w:rsidRPr="00F06044" w:rsidR="003D5699" w:rsidP="003D5699" w:rsidRDefault="003D5699" w14:paraId="03B2CAD5" w14:textId="2C9C853E">
      <w:pPr>
        <w:spacing w:before="240" w:after="0" w:line="276" w:lineRule="auto"/>
        <w:jc w:val="both"/>
        <w:rPr>
          <w:rFonts w:cstheme="minorHAnsi"/>
          <w:lang w:val="cy-GB"/>
        </w:rPr>
      </w:pPr>
      <w:r w:rsidRPr="00F06044">
        <w:rPr>
          <w:rFonts w:cstheme="minorHAnsi"/>
          <w:lang w:val="cy-GB"/>
        </w:rPr>
        <w:t xml:space="preserve">Chwaraeon Cymru yw’r sefydliad cenedlaethol sy’n gyfrifol am ddatblygu a hyrwyddo chwaraeon a gweithgarwch corfforol yng Nghymru ar lefel gymunedol ac elitaidd. </w:t>
      </w:r>
      <w:r w:rsidR="004079AD">
        <w:rPr>
          <w:rFonts w:cstheme="minorHAnsi"/>
          <w:lang w:val="cy-GB"/>
        </w:rPr>
        <w:t>Mae’n cael ei ariannu</w:t>
      </w:r>
      <w:r w:rsidRPr="00F06044">
        <w:rPr>
          <w:rFonts w:cstheme="minorHAnsi"/>
          <w:lang w:val="cy-GB"/>
        </w:rPr>
        <w:t xml:space="preserve"> gan gyllid blynyddol gan Lywodraeth Cymru ac o incwm a gynhyrchir o’i weithgareddau ei hun. Dyma brif gynghorydd Llywodraeth Cymru ar faterion chwaraeon ac mae’n gyfrifol am ddosbarthu arian Llywodraeth Cymru a’r Loteri Genedlaethol i chwaraeon yng Nghymru.</w:t>
      </w:r>
    </w:p>
    <w:p w:rsidRPr="00F06044" w:rsidR="003D5699" w:rsidP="003D5699" w:rsidRDefault="003D5699" w14:paraId="7D1C0C9D" w14:textId="2C31BDAE">
      <w:pPr>
        <w:spacing w:before="240" w:after="0" w:line="276" w:lineRule="auto"/>
        <w:jc w:val="both"/>
        <w:rPr>
          <w:rFonts w:cstheme="minorHAnsi"/>
          <w:lang w:val="cy-GB"/>
        </w:rPr>
      </w:pPr>
      <w:r w:rsidRPr="00F06044">
        <w:rPr>
          <w:rFonts w:cstheme="minorHAnsi"/>
          <w:lang w:val="cy-GB"/>
        </w:rPr>
        <w:t xml:space="preserve">Nod </w:t>
      </w:r>
      <w:r w:rsidR="004079AD">
        <w:rPr>
          <w:rFonts w:cstheme="minorHAnsi"/>
          <w:lang w:val="cy-GB"/>
        </w:rPr>
        <w:t xml:space="preserve">yr </w:t>
      </w:r>
      <w:r w:rsidRPr="00F06044">
        <w:rPr>
          <w:rFonts w:cstheme="minorHAnsi"/>
          <w:lang w:val="cy-GB"/>
        </w:rPr>
        <w:t xml:space="preserve">astudiaeth SROI yw mesur a </w:t>
      </w:r>
      <w:r w:rsidR="004079AD">
        <w:rPr>
          <w:rFonts w:cstheme="minorHAnsi"/>
          <w:lang w:val="cy-GB"/>
        </w:rPr>
        <w:t xml:space="preserve">rhoi </w:t>
      </w:r>
      <w:r w:rsidRPr="00F06044">
        <w:rPr>
          <w:rFonts w:cstheme="minorHAnsi"/>
          <w:lang w:val="cy-GB"/>
        </w:rPr>
        <w:t>gwerth</w:t>
      </w:r>
      <w:r w:rsidR="004079AD">
        <w:rPr>
          <w:rFonts w:cstheme="minorHAnsi"/>
          <w:lang w:val="cy-GB"/>
        </w:rPr>
        <w:t xml:space="preserve"> </w:t>
      </w:r>
      <w:r w:rsidRPr="00F06044">
        <w:rPr>
          <w:rFonts w:cstheme="minorHAnsi"/>
          <w:lang w:val="cy-GB"/>
        </w:rPr>
        <w:t xml:space="preserve">i effeithiau cymdeithasol chwaraeon yng Nghymru. Ei diben yw galluogi Chwaraeon Cymru i ddangos tystiolaeth o gyfraniad chwaraeon i randdeiliaid a chefnogi sgyrsiau traws-lywodraethol am fuddsoddi yn y sector. O'r herwydd, dim ond canlyniadau cymdeithasol y gellir dangos </w:t>
      </w:r>
      <w:r w:rsidR="004079AD">
        <w:rPr>
          <w:rFonts w:cstheme="minorHAnsi"/>
          <w:lang w:val="cy-GB"/>
        </w:rPr>
        <w:t>tystiolaeth</w:t>
      </w:r>
      <w:r w:rsidRPr="00F06044">
        <w:rPr>
          <w:rFonts w:cstheme="minorHAnsi"/>
          <w:lang w:val="cy-GB"/>
        </w:rPr>
        <w:t xml:space="preserve"> gadarn</w:t>
      </w:r>
      <w:r w:rsidR="004079AD">
        <w:rPr>
          <w:rFonts w:cstheme="minorHAnsi"/>
          <w:lang w:val="cy-GB"/>
        </w:rPr>
        <w:t xml:space="preserve"> ar eu cyfer</w:t>
      </w:r>
      <w:r w:rsidRPr="00F06044">
        <w:rPr>
          <w:rFonts w:cstheme="minorHAnsi"/>
          <w:lang w:val="cy-GB"/>
        </w:rPr>
        <w:t xml:space="preserve"> y mae'r astudiaeth yn eu cynnwys, er mwyn sicrhau lefel uchel o drylwyredd.</w:t>
      </w:r>
    </w:p>
    <w:p w:rsidRPr="00F06044" w:rsidR="00BB7EB4" w:rsidP="00BB7EB4" w:rsidRDefault="003D5699" w14:paraId="1B585CAF" w14:textId="058F4C21">
      <w:pPr>
        <w:pStyle w:val="Heading2"/>
        <w:rPr>
          <w:lang w:val="cy-GB"/>
        </w:rPr>
      </w:pPr>
      <w:bookmarkStart w:name="_Hlk148372449" w:id="5"/>
      <w:r w:rsidRPr="00F06044">
        <w:rPr>
          <w:lang w:val="cy-GB"/>
        </w:rPr>
        <w:t>Cefndir a chyd-destun</w:t>
      </w:r>
    </w:p>
    <w:bookmarkEnd w:id="5"/>
    <w:p w:rsidRPr="005C309E" w:rsidR="00BB7EB4" w:rsidP="005C309E" w:rsidRDefault="005C309E" w14:paraId="492F682C" w14:textId="541FE005">
      <w:pPr>
        <w:spacing w:before="240" w:after="0" w:line="276" w:lineRule="auto"/>
        <w:jc w:val="both"/>
        <w:rPr>
          <w:rFonts w:cstheme="minorHAnsi"/>
          <w:lang w:val="cy-GB"/>
        </w:rPr>
      </w:pPr>
      <w:r w:rsidRPr="00F06044">
        <w:rPr>
          <w:rFonts w:cstheme="minorHAnsi"/>
          <w:lang w:val="cy-GB"/>
        </w:rPr>
        <w:t xml:space="preserve">Mae Chwaraeon Cymru yn un o 44 o sefydliadau sector cyhoeddus sy’n ddarostyngedig i </w:t>
      </w:r>
      <w:r w:rsidRPr="005C309E">
        <w:rPr>
          <w:rFonts w:cstheme="minorHAnsi"/>
          <w:i/>
          <w:iCs/>
          <w:lang w:val="cy-GB"/>
        </w:rPr>
        <w:t>Ddeddf Llesiant Cenedlaethau’r Dyfodol (Cymru) 2015</w:t>
      </w:r>
      <w:r w:rsidRPr="00F06044">
        <w:rPr>
          <w:rStyle w:val="FootnoteReference"/>
          <w:lang w:val="cy-GB"/>
        </w:rPr>
        <w:footnoteReference w:id="1"/>
      </w:r>
      <w:r w:rsidRPr="00F06044">
        <w:rPr>
          <w:rFonts w:cstheme="minorHAnsi"/>
          <w:lang w:val="cy-GB"/>
        </w:rPr>
        <w:t xml:space="preserve"> Llywodraeth Cymru, sef deddfwriaeth sy’n ei gwneud yn ofynnol i gyrff cyhoeddus roi meddwl </w:t>
      </w:r>
      <w:r>
        <w:rPr>
          <w:rFonts w:cstheme="minorHAnsi"/>
          <w:lang w:val="cy-GB"/>
        </w:rPr>
        <w:t>yn g</w:t>
      </w:r>
      <w:r w:rsidRPr="00F06044">
        <w:rPr>
          <w:rFonts w:cstheme="minorHAnsi"/>
          <w:lang w:val="cy-GB"/>
        </w:rPr>
        <w:t>ynaliadwy a gweithio mewn partneriaeth wrth wraidd eu gwaith, er mwyn gwella llesiant cymdeithasol, economaidd, amgylcheddol a diwylliannol Cymru. Mae’r Ddeddf yn ei gwneud yn ofynnol i gyrff cyhoeddus, gan gynnwys Chwaraeon Cymru, weithio tuag at saith nod llesiant, sef:</w:t>
      </w:r>
    </w:p>
    <w:p w:rsidRPr="00F06044" w:rsidR="003D5699" w:rsidP="003D5699" w:rsidRDefault="003D5699" w14:paraId="6C7105FA"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lewyrchus</w:t>
      </w:r>
    </w:p>
    <w:p w:rsidRPr="00F06044" w:rsidR="003D5699" w:rsidP="003D5699" w:rsidRDefault="003D5699" w14:paraId="46FF2794"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gydnerth</w:t>
      </w:r>
    </w:p>
    <w:p w:rsidRPr="00F06044" w:rsidR="003D5699" w:rsidP="003D5699" w:rsidRDefault="003D5699" w14:paraId="459E3800"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iachach</w:t>
      </w:r>
    </w:p>
    <w:p w:rsidRPr="00F06044" w:rsidR="003D5699" w:rsidP="003D5699" w:rsidRDefault="003D5699" w14:paraId="61D72CAB" w14:textId="49051E99">
      <w:pPr>
        <w:pStyle w:val="ListParagraph"/>
        <w:numPr>
          <w:ilvl w:val="0"/>
          <w:numId w:val="11"/>
        </w:numPr>
        <w:spacing w:before="240" w:after="0" w:line="276" w:lineRule="auto"/>
        <w:jc w:val="both"/>
        <w:rPr>
          <w:rFonts w:cstheme="minorHAnsi"/>
          <w:lang w:val="cy-GB"/>
        </w:rPr>
      </w:pPr>
      <w:r w:rsidRPr="00F06044">
        <w:rPr>
          <w:rFonts w:cstheme="minorHAnsi"/>
          <w:lang w:val="cy-GB"/>
        </w:rPr>
        <w:t>Cymru</w:t>
      </w:r>
      <w:r w:rsidR="005C309E">
        <w:rPr>
          <w:rFonts w:cstheme="minorHAnsi"/>
          <w:lang w:val="cy-GB"/>
        </w:rPr>
        <w:t xml:space="preserve"> sy’n</w:t>
      </w:r>
      <w:r w:rsidRPr="00F06044">
        <w:rPr>
          <w:rFonts w:cstheme="minorHAnsi"/>
          <w:lang w:val="cy-GB"/>
        </w:rPr>
        <w:t xml:space="preserve"> fwy cyfartal</w:t>
      </w:r>
    </w:p>
    <w:p w:rsidRPr="00F06044" w:rsidR="003D5699" w:rsidP="003D5699" w:rsidRDefault="003D5699" w14:paraId="16D97FB4"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o gymunedau cydlynus</w:t>
      </w:r>
    </w:p>
    <w:p w:rsidRPr="00F06044" w:rsidR="003D5699" w:rsidP="003D5699" w:rsidRDefault="003D5699" w14:paraId="3104DF3A"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â diwylliant bywiog lle mae'r Gymraeg yn ffynnu</w:t>
      </w:r>
    </w:p>
    <w:p w:rsidRPr="00F06044" w:rsidR="003D5699" w:rsidP="003D5699" w:rsidRDefault="003D5699" w14:paraId="22F48ED0" w14:textId="77777777">
      <w:pPr>
        <w:pStyle w:val="ListParagraph"/>
        <w:numPr>
          <w:ilvl w:val="0"/>
          <w:numId w:val="11"/>
        </w:numPr>
        <w:spacing w:before="240" w:after="0" w:line="276" w:lineRule="auto"/>
        <w:jc w:val="both"/>
        <w:rPr>
          <w:rFonts w:cstheme="minorHAnsi"/>
          <w:lang w:val="cy-GB"/>
        </w:rPr>
      </w:pPr>
      <w:r w:rsidRPr="00F06044">
        <w:rPr>
          <w:rFonts w:cstheme="minorHAnsi"/>
          <w:lang w:val="cy-GB"/>
        </w:rPr>
        <w:t>Cymru sy'n gyfrifol ar lefel fyd-eang</w:t>
      </w:r>
    </w:p>
    <w:p w:rsidRPr="00F06044" w:rsidR="003D5699" w:rsidP="003D5699" w:rsidRDefault="003D5699" w14:paraId="1B1773C4" w14:textId="2F76DFFA">
      <w:pPr>
        <w:spacing w:before="240" w:after="0" w:line="276" w:lineRule="auto"/>
        <w:jc w:val="both"/>
        <w:rPr>
          <w:rFonts w:cstheme="minorHAnsi"/>
          <w:lang w:val="cy-GB"/>
        </w:rPr>
      </w:pPr>
      <w:r w:rsidRPr="00F06044">
        <w:rPr>
          <w:rFonts w:cstheme="minorHAnsi"/>
          <w:lang w:val="cy-GB"/>
        </w:rPr>
        <w:t xml:space="preserve">Mae’r Weledigaeth </w:t>
      </w:r>
      <w:r w:rsidR="005C309E">
        <w:rPr>
          <w:rFonts w:cstheme="minorHAnsi"/>
          <w:lang w:val="cy-GB"/>
        </w:rPr>
        <w:t>ar gyfer C</w:t>
      </w:r>
      <w:r w:rsidRPr="00F06044">
        <w:rPr>
          <w:rFonts w:cstheme="minorHAnsi"/>
          <w:lang w:val="cy-GB"/>
        </w:rPr>
        <w:t>ymru</w:t>
      </w:r>
      <w:r w:rsidRPr="00F06044" w:rsidR="005C309E">
        <w:rPr>
          <w:rStyle w:val="FootnoteReference"/>
          <w:lang w:val="cy-GB"/>
        </w:rPr>
        <w:footnoteReference w:id="2"/>
      </w:r>
      <w:r w:rsidRPr="00F06044" w:rsidR="005C309E">
        <w:rPr>
          <w:rFonts w:cstheme="minorHAnsi"/>
          <w:lang w:val="cy-GB"/>
        </w:rPr>
        <w:t xml:space="preserve"> </w:t>
      </w:r>
      <w:r w:rsidRPr="00F06044">
        <w:rPr>
          <w:rFonts w:cstheme="minorHAnsi"/>
          <w:lang w:val="cy-GB"/>
        </w:rPr>
        <w:t xml:space="preserve">yn egluro sut gall chwaraeon helpu i gyfrannu at y nodau llesiant a thrawsnewid Cymru yn ‘Genedl </w:t>
      </w:r>
      <w:r w:rsidR="005C309E">
        <w:rPr>
          <w:rFonts w:cstheme="minorHAnsi"/>
          <w:lang w:val="cy-GB"/>
        </w:rPr>
        <w:t>Actif</w:t>
      </w:r>
      <w:r w:rsidRPr="00F06044">
        <w:rPr>
          <w:rFonts w:cstheme="minorHAnsi"/>
          <w:lang w:val="cy-GB"/>
        </w:rPr>
        <w:t xml:space="preserve"> lle gall pawb fwynhau chwaraeon am oes’. At hynny, mae Strategaeth Chwaraeon Cymru, Galluogi Chwaraeon yng Nghymru i Ffynnu</w:t>
      </w:r>
      <w:r w:rsidRPr="00F06044" w:rsidR="005C309E">
        <w:rPr>
          <w:rStyle w:val="FootnoteReference"/>
          <w:lang w:val="cy-GB"/>
        </w:rPr>
        <w:footnoteReference w:id="3"/>
      </w:r>
      <w:r w:rsidRPr="00F06044">
        <w:rPr>
          <w:rFonts w:cstheme="minorHAnsi"/>
          <w:lang w:val="cy-GB"/>
        </w:rPr>
        <w:t xml:space="preserve">, yn amlinellu sut caiff y Weledigaeth ei chyflawni. Yn y ddwy ddogfen, amlinellir manteision posibl bod yn </w:t>
      </w:r>
      <w:r w:rsidR="005C309E">
        <w:rPr>
          <w:rFonts w:cstheme="minorHAnsi"/>
          <w:lang w:val="cy-GB"/>
        </w:rPr>
        <w:t>actif</w:t>
      </w:r>
      <w:r w:rsidRPr="00F06044">
        <w:rPr>
          <w:rFonts w:cstheme="minorHAnsi"/>
          <w:lang w:val="cy-GB"/>
        </w:rPr>
        <w:t xml:space="preserve">, gyda’r olaf yn </w:t>
      </w:r>
      <w:r w:rsidR="005C309E">
        <w:rPr>
          <w:rFonts w:cstheme="minorHAnsi"/>
          <w:lang w:val="cy-GB"/>
        </w:rPr>
        <w:t>defnyddio’</w:t>
      </w:r>
      <w:r w:rsidRPr="00F06044">
        <w:rPr>
          <w:rFonts w:cstheme="minorHAnsi"/>
          <w:lang w:val="cy-GB"/>
        </w:rPr>
        <w:t xml:space="preserve">r dystiolaeth o’r SROI cyntaf ar gyfer chwaraeon yng Nghymru. Bydd yr astudiaeth hon yn darparu tystiolaeth wedi'i diweddaru i gefnogi'r dogfennau polisi hyn. Yn benodol, bydd yr SROI yn darparu tystiolaeth i helpu i ddangos y gwerth </w:t>
      </w:r>
      <w:r w:rsidR="005C309E">
        <w:rPr>
          <w:rFonts w:cstheme="minorHAnsi"/>
          <w:lang w:val="cy-GB"/>
        </w:rPr>
        <w:t>sy’n cael ei greu</w:t>
      </w:r>
      <w:r w:rsidRPr="00F06044">
        <w:rPr>
          <w:rFonts w:cstheme="minorHAnsi"/>
          <w:lang w:val="cy-GB"/>
        </w:rPr>
        <w:t xml:space="preserve"> drwy chwaraeon mewn perthynas â 'Cymru iachach', 'Cymru o gymunedau cydlynus', a 'Chymru â diwylliant bywiog lle mae'r Gymraeg yn ffynnu'.</w:t>
      </w:r>
    </w:p>
    <w:p w:rsidRPr="00F06044" w:rsidR="003D5699" w:rsidP="003D5699" w:rsidRDefault="003D5699" w14:paraId="52C629DC" w14:textId="4C4243DF">
      <w:pPr>
        <w:spacing w:before="240" w:after="0" w:line="276" w:lineRule="auto"/>
        <w:jc w:val="both"/>
        <w:rPr>
          <w:rFonts w:cstheme="minorHAnsi"/>
          <w:lang w:val="cy-GB"/>
        </w:rPr>
      </w:pPr>
      <w:r w:rsidRPr="00F06044">
        <w:rPr>
          <w:rFonts w:cstheme="minorHAnsi"/>
          <w:lang w:val="cy-GB"/>
        </w:rPr>
        <w:t>Er bod yr ymchwil hwn yn adeiladu ar yr SROI blaenorol o chwaraeon yng Nghymru o 2016/17, ac yn defnyddio fframwaith SROI yn yr un modd, mae’n cynnwys canlyniadau cymdeithasol gwahanol, trothwyon cyfranogiad</w:t>
      </w:r>
      <w:r w:rsidR="00E15CEA">
        <w:rPr>
          <w:rFonts w:cstheme="minorHAnsi"/>
          <w:lang w:val="cy-GB"/>
        </w:rPr>
        <w:t xml:space="preserve"> gwahanol</w:t>
      </w:r>
      <w:r w:rsidRPr="00F06044">
        <w:rPr>
          <w:rFonts w:cstheme="minorHAnsi"/>
          <w:lang w:val="cy-GB"/>
        </w:rPr>
        <w:t xml:space="preserve"> ac</w:t>
      </w:r>
      <w:r w:rsidR="00E15CEA">
        <w:rPr>
          <w:rFonts w:cstheme="minorHAnsi"/>
          <w:lang w:val="cy-GB"/>
        </w:rPr>
        <w:t>,</w:t>
      </w:r>
      <w:r w:rsidRPr="00F06044">
        <w:rPr>
          <w:rFonts w:cstheme="minorHAnsi"/>
          <w:lang w:val="cy-GB"/>
        </w:rPr>
        <w:t xml:space="preserve"> mewn rhai achosion, gwahanol dechnegau prisio. O'r herwydd, ni ddylid cymharu canlyniadau'r astudiaeth hon yn uniongyrchol â'r SROI blaenorol.</w:t>
      </w:r>
    </w:p>
    <w:p w:rsidRPr="00F06044" w:rsidR="00BB7EB4" w:rsidP="00BB7EB4" w:rsidRDefault="003D5699" w14:paraId="58B1E959" w14:textId="029FA826">
      <w:pPr>
        <w:pStyle w:val="Heading2"/>
        <w:rPr>
          <w:lang w:val="cy-GB"/>
        </w:rPr>
      </w:pPr>
      <w:r w:rsidRPr="00F06044">
        <w:rPr>
          <w:lang w:val="cy-GB"/>
        </w:rPr>
        <w:t>Diffinio chwaraeon</w:t>
      </w:r>
    </w:p>
    <w:p w:rsidRPr="00F06044" w:rsidR="003D5699" w:rsidP="003D5699" w:rsidRDefault="003D5699" w14:paraId="4DD549D8" w14:textId="68AFB48E">
      <w:pPr>
        <w:spacing w:before="240" w:after="0" w:line="276" w:lineRule="auto"/>
        <w:jc w:val="both"/>
        <w:rPr>
          <w:rFonts w:cstheme="minorHAnsi"/>
          <w:lang w:val="cy-GB"/>
        </w:rPr>
      </w:pPr>
      <w:r w:rsidRPr="00F06044">
        <w:rPr>
          <w:rFonts w:cstheme="minorHAnsi"/>
          <w:lang w:val="cy-GB"/>
        </w:rPr>
        <w:t>At ddibenion yr astudiaeth, arweiniwyd y tîm ymchwil gan y diffiniad o chwaraeon a ddarparwyd yn Siarter Chwaraeon Cyngor Ewrop</w:t>
      </w:r>
      <w:r w:rsidRPr="00F06044" w:rsidR="00E15CEA">
        <w:rPr>
          <w:rStyle w:val="FootnoteReference"/>
          <w:lang w:val="cy-GB"/>
        </w:rPr>
        <w:footnoteReference w:id="4"/>
      </w:r>
      <w:r w:rsidRPr="00F06044">
        <w:rPr>
          <w:rFonts w:cstheme="minorHAnsi"/>
          <w:lang w:val="cy-GB"/>
        </w:rPr>
        <w:t xml:space="preserve"> (1992), sy’n diffinio chwaraeon yn ei ystyr ehangaf i gynnwys:</w:t>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ab/>
      </w:r>
      <w:r w:rsidR="00E15CEA">
        <w:rPr>
          <w:rFonts w:cstheme="minorHAnsi"/>
          <w:lang w:val="cy-GB"/>
        </w:rPr>
        <w:t xml:space="preserve">                 </w:t>
      </w:r>
      <w:r w:rsidRPr="00F06044">
        <w:rPr>
          <w:rFonts w:cstheme="minorHAnsi"/>
          <w:lang w:val="cy-GB"/>
        </w:rPr>
        <w:t>“...pob math o weithgar</w:t>
      </w:r>
      <w:r w:rsidR="00E15CEA">
        <w:rPr>
          <w:rFonts w:cstheme="minorHAnsi"/>
          <w:lang w:val="cy-GB"/>
        </w:rPr>
        <w:t xml:space="preserve">wch </w:t>
      </w:r>
      <w:r w:rsidRPr="00F06044">
        <w:rPr>
          <w:rFonts w:cstheme="minorHAnsi"/>
          <w:lang w:val="cy-GB"/>
        </w:rPr>
        <w:t xml:space="preserve">corfforol sydd, </w:t>
      </w:r>
      <w:r w:rsidR="000E4463">
        <w:rPr>
          <w:rFonts w:cstheme="minorHAnsi"/>
          <w:lang w:val="cy-GB"/>
        </w:rPr>
        <w:t>drwy</w:t>
      </w:r>
      <w:r w:rsidRPr="00F06044">
        <w:rPr>
          <w:rFonts w:cstheme="minorHAnsi"/>
          <w:lang w:val="cy-GB"/>
        </w:rPr>
        <w:t xml:space="preserve"> gyfranogiad achlysurol neu drefnus, yn </w:t>
      </w:r>
      <w:r w:rsidR="00E15CEA">
        <w:rPr>
          <w:rFonts w:cstheme="minorHAnsi"/>
          <w:lang w:val="cy-GB"/>
        </w:rPr>
        <w:t>ceisio m</w:t>
      </w:r>
      <w:r w:rsidRPr="00F06044">
        <w:rPr>
          <w:rFonts w:cstheme="minorHAnsi"/>
          <w:lang w:val="cy-GB"/>
        </w:rPr>
        <w:t xml:space="preserve">ynegi neu wella ffitrwydd corfforol a lles meddyliol, ffurfio perthnasoedd cymdeithasol neu </w:t>
      </w:r>
      <w:r w:rsidR="00E15CEA">
        <w:rPr>
          <w:rFonts w:cstheme="minorHAnsi"/>
          <w:lang w:val="cy-GB"/>
        </w:rPr>
        <w:t xml:space="preserve">sicrhau </w:t>
      </w:r>
      <w:r w:rsidRPr="00F06044">
        <w:rPr>
          <w:rFonts w:cstheme="minorHAnsi"/>
          <w:lang w:val="cy-GB"/>
        </w:rPr>
        <w:t>canlyniadau mewn cystadlaeth</w:t>
      </w:r>
      <w:r w:rsidR="00E15CEA">
        <w:rPr>
          <w:rFonts w:cstheme="minorHAnsi"/>
          <w:lang w:val="cy-GB"/>
        </w:rPr>
        <w:t>au</w:t>
      </w:r>
      <w:r w:rsidRPr="00F06044">
        <w:rPr>
          <w:rFonts w:cstheme="minorHAnsi"/>
          <w:lang w:val="cy-GB"/>
        </w:rPr>
        <w:t xml:space="preserve"> ar bob lefel.”</w:t>
      </w:r>
    </w:p>
    <w:p w:rsidRPr="00F06044" w:rsidR="003D5699" w:rsidP="003D5699" w:rsidRDefault="003D5699" w14:paraId="2C2802D1" w14:textId="21BA27DE">
      <w:pPr>
        <w:spacing w:before="240" w:after="0" w:line="276" w:lineRule="auto"/>
        <w:jc w:val="both"/>
        <w:rPr>
          <w:rFonts w:cstheme="minorHAnsi"/>
          <w:lang w:val="cy-GB"/>
        </w:rPr>
      </w:pPr>
      <w:r w:rsidRPr="00F06044">
        <w:rPr>
          <w:rFonts w:cstheme="minorHAnsi"/>
          <w:lang w:val="cy-GB"/>
        </w:rPr>
        <w:t xml:space="preserve">Mae'r astudiaeth yn cynnwys yr holl chwaraeon ffurfiol ac anffurfiol, a gweithgareddau corfforol a ystyrir yn hamdden </w:t>
      </w:r>
      <w:r w:rsidR="00E15CEA">
        <w:rPr>
          <w:rFonts w:cstheme="minorHAnsi"/>
          <w:lang w:val="cy-GB"/>
        </w:rPr>
        <w:t>actif</w:t>
      </w:r>
      <w:r w:rsidRPr="00F06044">
        <w:rPr>
          <w:rFonts w:cstheme="minorHAnsi"/>
          <w:lang w:val="cy-GB"/>
        </w:rPr>
        <w:t xml:space="preserve">, </w:t>
      </w:r>
      <w:r w:rsidR="00E15CEA">
        <w:rPr>
          <w:rFonts w:cstheme="minorHAnsi"/>
          <w:lang w:val="cy-GB"/>
        </w:rPr>
        <w:t>fel</w:t>
      </w:r>
      <w:r w:rsidRPr="00F06044">
        <w:rPr>
          <w:rFonts w:cstheme="minorHAnsi"/>
          <w:lang w:val="cy-GB"/>
        </w:rPr>
        <w:t xml:space="preserve"> gweithgareddau ffitrwydd, dawns a cherdded </w:t>
      </w:r>
      <w:r w:rsidR="00911BA5">
        <w:rPr>
          <w:rFonts w:cstheme="minorHAnsi"/>
          <w:lang w:val="cy-GB"/>
        </w:rPr>
        <w:t xml:space="preserve">er diben </w:t>
      </w:r>
      <w:r w:rsidRPr="00F06044">
        <w:rPr>
          <w:rFonts w:cstheme="minorHAnsi"/>
          <w:lang w:val="cy-GB"/>
        </w:rPr>
        <w:t xml:space="preserve">hamdden. Fodd bynnag, nid yw'n cynnwys gweithgareddau </w:t>
      </w:r>
      <w:r w:rsidR="00911BA5">
        <w:rPr>
          <w:rFonts w:cstheme="minorHAnsi"/>
          <w:lang w:val="cy-GB"/>
        </w:rPr>
        <w:t xml:space="preserve">yn y </w:t>
      </w:r>
      <w:r w:rsidRPr="00F06044">
        <w:rPr>
          <w:rFonts w:cstheme="minorHAnsi"/>
          <w:lang w:val="cy-GB"/>
        </w:rPr>
        <w:t xml:space="preserve">cartref nad ydynt </w:t>
      </w:r>
      <w:r w:rsidRPr="00F06044">
        <w:rPr>
          <w:rFonts w:cstheme="minorHAnsi"/>
          <w:lang w:val="cy-GB"/>
        </w:rPr>
        <w:t xml:space="preserve">wedi'u gwreiddio mewn chwaraeon ac ymarfer corff ffurfiol neu'n gysylltiedig â </w:t>
      </w:r>
      <w:r w:rsidR="00911BA5">
        <w:rPr>
          <w:rFonts w:cstheme="minorHAnsi"/>
          <w:lang w:val="cy-GB"/>
        </w:rPr>
        <w:t>hwy</w:t>
      </w:r>
      <w:r w:rsidRPr="00F06044">
        <w:rPr>
          <w:rFonts w:cstheme="minorHAnsi"/>
          <w:lang w:val="cy-GB"/>
        </w:rPr>
        <w:t xml:space="preserve">, </w:t>
      </w:r>
      <w:r w:rsidR="00911BA5">
        <w:rPr>
          <w:rFonts w:cstheme="minorHAnsi"/>
          <w:lang w:val="cy-GB"/>
        </w:rPr>
        <w:t>fel</w:t>
      </w:r>
      <w:r w:rsidRPr="00F06044">
        <w:rPr>
          <w:rFonts w:cstheme="minorHAnsi"/>
          <w:lang w:val="cy-GB"/>
        </w:rPr>
        <w:t xml:space="preserve"> garddio. At ddibenion yr astudiaeth hon, rydym hefyd yn eithrio teithio llesol.</w:t>
      </w:r>
    </w:p>
    <w:p w:rsidRPr="00F06044" w:rsidR="00BB7EB4" w:rsidP="00BB7EB4" w:rsidRDefault="003D5699" w14:paraId="6074D818" w14:textId="48F5AB55">
      <w:pPr>
        <w:pStyle w:val="Heading2"/>
        <w:rPr>
          <w:lang w:val="cy-GB"/>
        </w:rPr>
      </w:pPr>
      <w:r w:rsidRPr="00F06044">
        <w:rPr>
          <w:lang w:val="cy-GB"/>
        </w:rPr>
        <w:t>Strwythur yr adroddiad</w:t>
      </w:r>
    </w:p>
    <w:p w:rsidRPr="00F06044" w:rsidR="003D5699" w:rsidP="00BB7EB4" w:rsidRDefault="003D5699" w14:paraId="0A369D3F" w14:textId="2CA8A885">
      <w:pPr>
        <w:spacing w:before="240" w:after="0" w:line="276" w:lineRule="auto"/>
        <w:jc w:val="both"/>
        <w:rPr>
          <w:lang w:val="cy-GB" w:eastAsia="zh-CN"/>
        </w:rPr>
      </w:pPr>
      <w:r w:rsidRPr="00F06044">
        <w:rPr>
          <w:lang w:val="cy-GB" w:eastAsia="zh-CN"/>
        </w:rPr>
        <w:t xml:space="preserve">Mae'r adroddiad wedi'i strwythuro fel a ganlyn: mae pennod 2 yn amlinellu'r dull ymchwil; mae pennod 3 yn crynhoi'r cyfweliadau </w:t>
      </w:r>
      <w:r w:rsidRPr="00F06044" w:rsidR="00CC5D23">
        <w:rPr>
          <w:lang w:val="cy-GB" w:eastAsia="zh-CN"/>
        </w:rPr>
        <w:t>â rhanddeiliaid</w:t>
      </w:r>
      <w:r w:rsidRPr="00F06044" w:rsidR="00CC5D23">
        <w:rPr>
          <w:lang w:val="cy-GB" w:eastAsia="zh-CN"/>
        </w:rPr>
        <w:t xml:space="preserve"> </w:t>
      </w:r>
      <w:r w:rsidRPr="00F06044">
        <w:rPr>
          <w:lang w:val="cy-GB" w:eastAsia="zh-CN"/>
        </w:rPr>
        <w:t>a'r dystiolaeth, archwiliad o astudiaethau SROI blaenorol a'r Map Effaith; mae pennod 4 yn cyflwyno'r prisi</w:t>
      </w:r>
      <w:r w:rsidR="008A667F">
        <w:rPr>
          <w:lang w:val="cy-GB" w:eastAsia="zh-CN"/>
        </w:rPr>
        <w:t>o o g</w:t>
      </w:r>
      <w:r w:rsidRPr="00F06044">
        <w:rPr>
          <w:lang w:val="cy-GB" w:eastAsia="zh-CN"/>
        </w:rPr>
        <w:t>anlyniad; mae pennod 5 yn crynhoi'r SROI a'r dadansoddiad sensitifrwydd; ac mae pennod 6 yn cyflwyno'r casgliadau a'r argymhellion ar gyfer ymchwil pellach.</w:t>
      </w:r>
    </w:p>
    <w:p w:rsidRPr="00F06044" w:rsidR="00BB7EB4" w:rsidP="00BB7EB4" w:rsidRDefault="00BB7EB4" w14:paraId="0AC40487" w14:textId="77777777">
      <w:pPr>
        <w:spacing w:before="240" w:after="0" w:line="276" w:lineRule="auto"/>
        <w:rPr>
          <w:lang w:val="cy-GB"/>
        </w:rPr>
      </w:pPr>
    </w:p>
    <w:p w:rsidRPr="00F06044" w:rsidR="00BB7EB4" w:rsidP="00BB7EB4" w:rsidRDefault="00BB7EB4" w14:paraId="1CEE5BA1" w14:textId="77777777">
      <w:pPr>
        <w:rPr>
          <w:lang w:val="cy-GB"/>
        </w:rPr>
      </w:pPr>
      <w:r w:rsidRPr="00F06044">
        <w:rPr>
          <w:lang w:val="cy-GB"/>
        </w:rPr>
        <w:br w:type="page"/>
      </w:r>
    </w:p>
    <w:p w:rsidRPr="00F06044" w:rsidR="00BB7EB4" w:rsidP="00BB7EB4" w:rsidRDefault="003D5699" w14:paraId="7F3DE5E2" w14:textId="16C99403">
      <w:pPr>
        <w:pStyle w:val="Heading1"/>
        <w:numPr>
          <w:ilvl w:val="0"/>
          <w:numId w:val="3"/>
        </w:numPr>
        <w:ind w:left="720"/>
        <w:rPr>
          <w:lang w:val="cy-GB"/>
        </w:rPr>
      </w:pPr>
      <w:r w:rsidRPr="00F06044">
        <w:rPr>
          <w:lang w:val="cy-GB"/>
        </w:rPr>
        <w:t>DULL YR YMCHWIL</w:t>
      </w:r>
    </w:p>
    <w:p w:rsidRPr="00F06044" w:rsidR="003D5699" w:rsidP="003D5699" w:rsidRDefault="003D5699" w14:paraId="00D4F151" w14:textId="37F26B0A">
      <w:pPr>
        <w:spacing w:before="240" w:after="0" w:line="276" w:lineRule="auto"/>
        <w:jc w:val="both"/>
        <w:rPr>
          <w:lang w:val="cy-GB"/>
        </w:rPr>
      </w:pPr>
      <w:r w:rsidRPr="00F06044">
        <w:rPr>
          <w:lang w:val="cy-GB"/>
        </w:rPr>
        <w:t xml:space="preserve">Mae’r astudiaeth hon yn defnyddio fframwaith </w:t>
      </w:r>
      <w:r w:rsidR="00C50819">
        <w:rPr>
          <w:lang w:val="cy-GB"/>
        </w:rPr>
        <w:t>Elw Cy</w:t>
      </w:r>
      <w:r w:rsidRPr="00F06044">
        <w:rPr>
          <w:lang w:val="cy-GB"/>
        </w:rPr>
        <w:t xml:space="preserve">mdeithasol ar Fuddsoddiad (SROI) i fesur effaith gymdeithasol chwaraeon a hamdden </w:t>
      </w:r>
      <w:r w:rsidR="00C50819">
        <w:rPr>
          <w:lang w:val="cy-GB"/>
        </w:rPr>
        <w:t>actif</w:t>
      </w:r>
      <w:r w:rsidRPr="00F06044">
        <w:rPr>
          <w:lang w:val="cy-GB"/>
        </w:rPr>
        <w:t xml:space="preserve"> yng Nghymru yn 2021/22.</w:t>
      </w:r>
    </w:p>
    <w:p w:rsidRPr="00F06044" w:rsidR="003D5699" w:rsidP="003D5699" w:rsidRDefault="003D5699" w14:paraId="043A61F5" w14:textId="77777777">
      <w:pPr>
        <w:spacing w:before="240" w:after="0" w:line="276" w:lineRule="auto"/>
        <w:jc w:val="both"/>
        <w:rPr>
          <w:lang w:val="cy-GB"/>
        </w:rPr>
      </w:pPr>
      <w:r w:rsidRPr="00F06044">
        <w:rPr>
          <w:lang w:val="cy-GB"/>
        </w:rPr>
        <w:t>Mae SROI yn fframwaith ar gyfer deall a mesur y gwerth economaidd, cymdeithasol ac amgylcheddol nad yw'n ymwneud â'r farchnad a grëir gan weithgaredd, sefydliad neu ymyriad. Mae'n cael ei ddefnyddio fwyfwy ar draws y sector chwaraeon, yn enwedig gan asiantaethau cyhoeddus ac elusennau, i fesur gwerth cymdeithasol ac i eiriol dros fuddsoddiad.</w:t>
      </w:r>
    </w:p>
    <w:p w:rsidRPr="00F06044" w:rsidR="003D5699" w:rsidP="003D5699" w:rsidRDefault="003D5699" w14:paraId="4ECCA9F4" w14:textId="77777777">
      <w:pPr>
        <w:spacing w:before="240" w:after="0" w:line="276" w:lineRule="auto"/>
        <w:jc w:val="both"/>
        <w:rPr>
          <w:lang w:val="cy-GB"/>
        </w:rPr>
      </w:pPr>
      <w:r w:rsidRPr="00F06044">
        <w:rPr>
          <w:lang w:val="cy-GB"/>
        </w:rPr>
        <w:t>Mae SROI yn mesur gwerth y canlyniadau a gynhyrchir drwy gyfranogiad chwaraeon a gwirfoddoli a chostau net, neu fewnbynnau, darparu cyfleoedd ar gyfer ymgysylltu. Mae'r dadansoddiad SROI yn mynegi gwerth ariannol canlyniadau mewn perthynas â'r mewnbynnau. Er enghraifft, am bob £1 o fuddsoddiad yng Nghymru, cynhyrchir gwerth o £y. Mae’r astudiaeth yn eithrio gwylio digwyddiadau chwaraeon yn benodol gan fod hyn y tu allan i gylch gorchwyl Chwaraeon Cymru.</w:t>
      </w:r>
    </w:p>
    <w:p w:rsidRPr="00F06044" w:rsidR="003D5699" w:rsidP="003D5699" w:rsidRDefault="003D5699" w14:paraId="1CA0D296" w14:textId="35C9C275">
      <w:pPr>
        <w:spacing w:before="240" w:after="0" w:line="276" w:lineRule="auto"/>
        <w:jc w:val="both"/>
        <w:rPr>
          <w:lang w:val="cy-GB"/>
        </w:rPr>
      </w:pPr>
      <w:r w:rsidRPr="00F06044">
        <w:rPr>
          <w:lang w:val="cy-GB"/>
        </w:rPr>
        <w:t xml:space="preserve">Mae'r SROI yn </w:t>
      </w:r>
      <w:r w:rsidR="00792FDC">
        <w:rPr>
          <w:lang w:val="cy-GB"/>
        </w:rPr>
        <w:t>gwerthuso</w:t>
      </w:r>
      <w:r w:rsidRPr="00F06044">
        <w:rPr>
          <w:lang w:val="cy-GB"/>
        </w:rPr>
        <w:t>, sy'n golygu ei fod yn mesur gweithgar</w:t>
      </w:r>
      <w:r w:rsidR="00792FDC">
        <w:rPr>
          <w:lang w:val="cy-GB"/>
        </w:rPr>
        <w:t>wch</w:t>
      </w:r>
      <w:r w:rsidRPr="00F06044">
        <w:rPr>
          <w:lang w:val="cy-GB"/>
        </w:rPr>
        <w:t xml:space="preserve"> sydd eisoes wedi digwydd. Casglwyd data ar gyfer y dadansoddiad drwy gymysgedd o ddulliau, gan gynnwys cyfweliadau â rhanddeiliaid, dadansoddiad o astudiaethau SROI blaenorol ar lefel poblogaeth, a chasglu data eilaidd. Mae'r ffigur isod yn amlinellu chwe cham y dadansoddiad SROI.</w:t>
      </w:r>
    </w:p>
    <w:p w:rsidRPr="00F06044" w:rsidR="003D5699" w:rsidP="003D5699" w:rsidRDefault="003D5699" w14:paraId="60BB9005" w14:textId="77777777">
      <w:pPr>
        <w:spacing w:before="240" w:after="0" w:line="276" w:lineRule="auto"/>
        <w:jc w:val="both"/>
        <w:rPr>
          <w:lang w:val="cy-GB"/>
        </w:rPr>
      </w:pPr>
      <w:r w:rsidRPr="00F06044">
        <w:rPr>
          <w:lang w:val="cy-GB"/>
        </w:rPr>
        <w:t>Roedd yr astudiaeth yn canolbwyntio ar werth chwaraeon i oedolion 16 oed a hŷn.</w:t>
      </w:r>
    </w:p>
    <w:p w:rsidRPr="00F06044" w:rsidR="00BB7EB4" w:rsidP="00792FDC" w:rsidRDefault="003D5699" w14:paraId="2D91AC09" w14:textId="6398418E">
      <w:pPr>
        <w:spacing w:before="240" w:after="0" w:line="276" w:lineRule="auto"/>
        <w:jc w:val="both"/>
        <w:rPr>
          <w:b/>
          <w:bCs/>
          <w:lang w:val="cy-GB"/>
        </w:rPr>
      </w:pPr>
      <w:r w:rsidRPr="00792FDC">
        <w:rPr>
          <w:b/>
          <w:bCs/>
          <w:lang w:val="cy-GB"/>
        </w:rPr>
        <w:t>Ffigur 2.1. Camau SROI</w:t>
      </w:r>
      <w:bookmarkStart w:name="_Hlk150473395" w:id="7"/>
    </w:p>
    <w:p w:rsidRPr="00F06044" w:rsidR="00BB7EB4" w:rsidP="00BB7EB4" w:rsidRDefault="00BB7EB4" w14:paraId="4881A2BF" w14:textId="77777777">
      <w:pPr>
        <w:jc w:val="both"/>
        <w:rPr>
          <w:b/>
          <w:bCs/>
          <w:lang w:val="cy-GB"/>
        </w:rPr>
      </w:pPr>
      <w:r w:rsidRPr="00F06044">
        <w:rPr>
          <w:b/>
          <w:bCs/>
          <w:noProof/>
          <w:lang w:eastAsia="en-GB"/>
        </w:rPr>
        <w:drawing>
          <wp:inline distT="0" distB="0" distL="0" distR="0" wp14:anchorId="525C4CCB" wp14:editId="0D7C370A">
            <wp:extent cx="5486400" cy="3200400"/>
            <wp:effectExtent l="0" t="0" r="0" b="12700"/>
            <wp:docPr id="7017516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7"/>
      <w:r w:rsidRPr="00F06044">
        <w:rPr>
          <w:lang w:val="cy-GB"/>
        </w:rPr>
        <w:br w:type="page"/>
      </w:r>
    </w:p>
    <w:p w:rsidRPr="00F06044" w:rsidR="00BB7EB4" w:rsidP="00BB7EB4" w:rsidRDefault="003D5699" w14:paraId="304D4C2F" w14:textId="09268D61">
      <w:pPr>
        <w:pStyle w:val="Heading1"/>
        <w:numPr>
          <w:ilvl w:val="0"/>
          <w:numId w:val="3"/>
        </w:numPr>
        <w:ind w:left="720"/>
        <w:rPr>
          <w:lang w:val="cy-GB"/>
        </w:rPr>
      </w:pPr>
      <w:r w:rsidRPr="00F06044">
        <w:rPr>
          <w:lang w:val="cy-GB"/>
        </w:rPr>
        <w:t>RHANDDEILIAID</w:t>
      </w:r>
    </w:p>
    <w:p w:rsidRPr="00F06044" w:rsidR="003D5699" w:rsidP="003D5699" w:rsidRDefault="003D5699" w14:paraId="478EEBA8" w14:textId="54B76D05">
      <w:pPr>
        <w:spacing w:before="120" w:after="0" w:line="276" w:lineRule="auto"/>
        <w:jc w:val="both"/>
        <w:rPr>
          <w:rFonts w:eastAsia="Times New Roman" w:cstheme="minorHAnsi"/>
          <w:lang w:val="cy-GB"/>
        </w:rPr>
      </w:pPr>
      <w:r w:rsidRPr="00F06044">
        <w:rPr>
          <w:rFonts w:eastAsia="Times New Roman" w:cstheme="minorHAnsi"/>
          <w:lang w:val="cy-GB"/>
        </w:rPr>
        <w:t>Ar ôl sefydlu cwmpas yr astudiaeth, cam cyntaf SROI yw nodi rhanddeiliaid. Mae Social Value International</w:t>
      </w:r>
      <w:r w:rsidRPr="00F06044" w:rsidR="000B3BE3">
        <w:rPr>
          <w:rStyle w:val="FootnoteReference"/>
          <w:rFonts w:eastAsia="Times New Roman"/>
          <w:lang w:val="cy-GB"/>
        </w:rPr>
        <w:footnoteReference w:id="5"/>
      </w:r>
      <w:r w:rsidRPr="00F06044">
        <w:rPr>
          <w:rFonts w:eastAsia="Times New Roman" w:cstheme="minorHAnsi"/>
          <w:lang w:val="cy-GB"/>
        </w:rPr>
        <w:t xml:space="preserve"> yn diffinio rhanddeiliaid fel ‘pobl neu sefydliadau sy’n profi newid o ganlyniad i’ch gweithgar</w:t>
      </w:r>
      <w:r w:rsidR="000B3BE3">
        <w:rPr>
          <w:rFonts w:eastAsia="Times New Roman" w:cstheme="minorHAnsi"/>
          <w:lang w:val="cy-GB"/>
        </w:rPr>
        <w:t xml:space="preserve">wch chi neu’r </w:t>
      </w:r>
      <w:r w:rsidRPr="00F06044">
        <w:rPr>
          <w:rFonts w:eastAsia="Times New Roman" w:cstheme="minorHAnsi"/>
          <w:lang w:val="cy-GB"/>
        </w:rPr>
        <w:t>rhai sy’n effeithio ar y gweithgar</w:t>
      </w:r>
      <w:r w:rsidR="000B3BE3">
        <w:rPr>
          <w:rFonts w:eastAsia="Times New Roman" w:cstheme="minorHAnsi"/>
          <w:lang w:val="cy-GB"/>
        </w:rPr>
        <w:t>wch</w:t>
      </w:r>
      <w:r w:rsidRPr="00F06044">
        <w:rPr>
          <w:rFonts w:eastAsia="Times New Roman" w:cstheme="minorHAnsi"/>
          <w:lang w:val="cy-GB"/>
        </w:rPr>
        <w:t xml:space="preserve"> sy’n cael ei ddadansoddi. Gallant fod yn unigolion, yn grwpiau o unigolion ac yn sefydliadau’. Mae Tabl 3.1 yn nodi'r prif grwpiau o randdeiliaid ar gyfer chwaraeon yng Nghymru.</w:t>
      </w:r>
    </w:p>
    <w:p w:rsidRPr="000B3BE3" w:rsidR="003D5699" w:rsidP="003D5699" w:rsidRDefault="003D5699" w14:paraId="50028CED" w14:textId="77777777">
      <w:pPr>
        <w:spacing w:before="120" w:after="0" w:line="276" w:lineRule="auto"/>
        <w:jc w:val="both"/>
        <w:rPr>
          <w:rFonts w:eastAsia="Times New Roman" w:cstheme="minorHAnsi"/>
          <w:b/>
          <w:bCs/>
          <w:lang w:val="cy-GB"/>
        </w:rPr>
      </w:pPr>
      <w:r w:rsidRPr="000B3BE3">
        <w:rPr>
          <w:rFonts w:eastAsia="Times New Roman" w:cstheme="minorHAnsi"/>
          <w:b/>
          <w:bCs/>
          <w:lang w:val="cy-GB"/>
        </w:rPr>
        <w:t>Tabl 3.1: Rhanddeiliaid ar gyfer chwaraeon yng Nghymru</w:t>
      </w:r>
    </w:p>
    <w:p w:rsidRPr="00F06044" w:rsidR="00BB7EB4" w:rsidP="00BB7EB4" w:rsidRDefault="00BB7EB4" w14:paraId="1567D5B2" w14:textId="1BDE2B77">
      <w:pPr>
        <w:spacing w:before="120" w:line="240" w:lineRule="auto"/>
        <w:jc w:val="both"/>
        <w:rPr>
          <w:rFonts w:eastAsia="Times New Roman" w:cstheme="minorHAnsi"/>
          <w:b/>
          <w:bCs/>
          <w:lang w:val="cy-GB"/>
        </w:rPr>
      </w:pPr>
    </w:p>
    <w:tbl>
      <w:tblPr>
        <w:tblStyle w:val="LightList-Accent116"/>
        <w:tblW w:w="9068" w:type="dxa"/>
        <w:tblLook w:val="04A0" w:firstRow="1" w:lastRow="0" w:firstColumn="1" w:lastColumn="0" w:noHBand="0" w:noVBand="1"/>
      </w:tblPr>
      <w:tblGrid>
        <w:gridCol w:w="2267"/>
        <w:gridCol w:w="2267"/>
        <w:gridCol w:w="2267"/>
        <w:gridCol w:w="2267"/>
      </w:tblGrid>
      <w:tr w:rsidRPr="00F06044" w:rsidR="00BB7EB4" w:rsidTr="00246503" w14:paraId="043568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rsidRPr="00F06044" w:rsidR="00BB7EB4" w:rsidP="00246503" w:rsidRDefault="000B3BE3" w14:paraId="4B7DB8AC" w14:textId="1CDDC4B0">
            <w:pPr>
              <w:spacing w:before="120"/>
              <w:jc w:val="both"/>
              <w:rPr>
                <w:rFonts w:asciiTheme="minorHAnsi" w:hAnsiTheme="minorHAnsi" w:cstheme="minorHAnsi"/>
                <w:sz w:val="22"/>
                <w:szCs w:val="22"/>
                <w:lang w:val="cy-GB"/>
              </w:rPr>
            </w:pPr>
            <w:r>
              <w:rPr>
                <w:rFonts w:asciiTheme="minorHAnsi" w:hAnsiTheme="minorHAnsi" w:cstheme="minorHAnsi"/>
                <w:sz w:val="22"/>
                <w:szCs w:val="22"/>
                <w:lang w:val="cy-GB"/>
              </w:rPr>
              <w:t>S</w:t>
            </w:r>
            <w:r w:rsidRPr="00F06044" w:rsidR="00BB7EB4">
              <w:rPr>
                <w:rFonts w:asciiTheme="minorHAnsi" w:hAnsiTheme="minorHAnsi" w:cstheme="minorHAnsi"/>
                <w:sz w:val="22"/>
                <w:szCs w:val="22"/>
                <w:lang w:val="cy-GB"/>
              </w:rPr>
              <w:t>ector</w:t>
            </w:r>
            <w:r>
              <w:rPr>
                <w:rFonts w:asciiTheme="minorHAnsi" w:hAnsiTheme="minorHAnsi" w:cstheme="minorHAnsi"/>
                <w:sz w:val="22"/>
                <w:szCs w:val="22"/>
                <w:lang w:val="cy-GB"/>
              </w:rPr>
              <w:t xml:space="preserve"> cyhoeddus</w:t>
            </w:r>
          </w:p>
        </w:tc>
        <w:tc>
          <w:tcPr>
            <w:tcW w:w="2267" w:type="dxa"/>
          </w:tcPr>
          <w:p w:rsidRPr="00F06044" w:rsidR="00BB7EB4" w:rsidP="00246503" w:rsidRDefault="000B3BE3" w14:paraId="3122825D" w14:textId="57567274">
            <w:pPr>
              <w:spacing w:before="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Sector preifat </w:t>
            </w:r>
          </w:p>
        </w:tc>
        <w:tc>
          <w:tcPr>
            <w:tcW w:w="2267" w:type="dxa"/>
          </w:tcPr>
          <w:p w:rsidRPr="00F06044" w:rsidR="00BB7EB4" w:rsidP="00246503" w:rsidRDefault="000B3BE3" w14:paraId="13F0087F" w14:textId="768C24B4">
            <w:pPr>
              <w:spacing w:before="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Trydydd </w:t>
            </w:r>
            <w:r w:rsidRPr="00F06044" w:rsidR="00BB7EB4">
              <w:rPr>
                <w:rFonts w:asciiTheme="minorHAnsi" w:hAnsiTheme="minorHAnsi" w:cstheme="minorHAnsi"/>
                <w:sz w:val="22"/>
                <w:szCs w:val="22"/>
                <w:lang w:val="cy-GB"/>
              </w:rPr>
              <w:t xml:space="preserve">sector </w:t>
            </w:r>
          </w:p>
        </w:tc>
        <w:tc>
          <w:tcPr>
            <w:tcW w:w="2267" w:type="dxa"/>
          </w:tcPr>
          <w:p w:rsidRPr="00F06044" w:rsidR="00BB7EB4" w:rsidP="00246503" w:rsidRDefault="000B3BE3" w14:paraId="7A82BA63" w14:textId="27A5971C">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2"/>
                <w:szCs w:val="22"/>
                <w:lang w:val="cy-GB"/>
              </w:rPr>
            </w:pPr>
            <w:r>
              <w:rPr>
                <w:rFonts w:asciiTheme="minorHAnsi" w:hAnsiTheme="minorHAnsi" w:cstheme="minorHAnsi"/>
                <w:sz w:val="22"/>
                <w:szCs w:val="22"/>
                <w:lang w:val="cy-GB"/>
              </w:rPr>
              <w:t xml:space="preserve">Aelwydydd </w:t>
            </w:r>
          </w:p>
        </w:tc>
      </w:tr>
      <w:tr w:rsidRPr="00F06044" w:rsidR="00BB7EB4" w:rsidTr="00246503" w14:paraId="77CE6A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rsidRPr="00F06044" w:rsidR="00BB7EB4" w:rsidP="00246503" w:rsidRDefault="000B3BE3" w14:paraId="0FF2AB0F" w14:textId="5E6980D8">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Chwaraeon Cymru </w:t>
            </w:r>
          </w:p>
          <w:p w:rsidRPr="00F06044" w:rsidR="00BB7EB4" w:rsidP="00246503" w:rsidRDefault="000B3BE3" w14:paraId="6B99130C" w14:textId="1A43FE67">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Llywodraeth Cymru</w:t>
            </w:r>
          </w:p>
          <w:p w:rsidRPr="00F06044" w:rsidR="00BB7EB4" w:rsidP="00246503" w:rsidRDefault="000B3BE3" w14:paraId="6A7CA0D4" w14:textId="330846FF">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Awdurdodau Lleol </w:t>
            </w:r>
          </w:p>
          <w:p w:rsidRPr="00F06044" w:rsidR="00BB7EB4" w:rsidP="00246503" w:rsidRDefault="00BB7EB4" w14:paraId="4A32CD64" w14:textId="77777777">
            <w:pPr>
              <w:spacing w:before="120"/>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UK Sport</w:t>
            </w:r>
          </w:p>
          <w:p w:rsidRPr="00F06044" w:rsidR="00BB7EB4" w:rsidP="00246503" w:rsidRDefault="000B3BE3" w14:paraId="19FE5025" w14:textId="1A92F6A9">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Iechyd Cyhoeddus Cymru</w:t>
            </w:r>
          </w:p>
          <w:p w:rsidRPr="00F06044" w:rsidR="00BB7EB4" w:rsidP="00246503" w:rsidRDefault="000B3BE3" w14:paraId="4C55549C" w14:textId="6E930D47">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Ysgolion</w:t>
            </w:r>
          </w:p>
          <w:p w:rsidRPr="00F06044" w:rsidR="00BB7EB4" w:rsidP="00246503" w:rsidRDefault="000B3BE3" w14:paraId="009BD538" w14:textId="3A52EB79">
            <w:pPr>
              <w:spacing w:before="120"/>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Sefydliadau Addysg Uwch</w:t>
            </w:r>
          </w:p>
          <w:p w:rsidRPr="00F06044" w:rsidR="00BB7EB4" w:rsidP="00246503" w:rsidRDefault="00BB7EB4" w14:paraId="754F7213" w14:textId="77777777">
            <w:pPr>
              <w:spacing w:before="120"/>
              <w:rPr>
                <w:rFonts w:asciiTheme="minorHAnsi" w:hAnsiTheme="minorHAnsi" w:cstheme="minorHAnsi"/>
                <w:b w:val="0"/>
                <w:bCs w:val="0"/>
                <w:sz w:val="22"/>
                <w:szCs w:val="22"/>
                <w:lang w:val="cy-GB"/>
              </w:rPr>
            </w:pPr>
          </w:p>
        </w:tc>
        <w:tc>
          <w:tcPr>
            <w:tcW w:w="2267" w:type="dxa"/>
          </w:tcPr>
          <w:p w:rsidRPr="003B6061" w:rsidR="003B6061" w:rsidP="003B6061" w:rsidRDefault="003B6061" w14:paraId="2D18351A"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Darparwyr ffitrwydd ac ymarfer masnachol</w:t>
            </w:r>
          </w:p>
          <w:p w:rsidRPr="00F06044" w:rsidR="00BB7EB4" w:rsidP="003B6061" w:rsidRDefault="003B6061" w14:paraId="175A4524" w14:textId="14B9E52A">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Cyflogwyr gyda chyfleusterau chwaraeon, ymarfer a gweithgarwch corfforol</w:t>
            </w:r>
          </w:p>
        </w:tc>
        <w:tc>
          <w:tcPr>
            <w:tcW w:w="2267" w:type="dxa"/>
          </w:tcPr>
          <w:p w:rsidRPr="003B6061" w:rsidR="003B6061" w:rsidP="003B6061" w:rsidRDefault="003B6061" w14:paraId="2D4E9885"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Clybiau chwaraeon gwirfoddol</w:t>
            </w:r>
          </w:p>
          <w:p w:rsidRPr="003B6061" w:rsidR="003B6061" w:rsidP="003B6061" w:rsidRDefault="003B6061" w14:paraId="3B3DE781"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Ymddiriedolaethau Chwaraeon a Hamdden</w:t>
            </w:r>
          </w:p>
          <w:p w:rsidRPr="003B6061" w:rsidR="003B6061" w:rsidP="003B6061" w:rsidRDefault="003B6061" w14:paraId="50E71AC0"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Cyrff Rheoli Cenedlaethol</w:t>
            </w:r>
          </w:p>
          <w:p w:rsidRPr="003B6061" w:rsidR="003B6061" w:rsidP="003B6061" w:rsidRDefault="003B6061" w14:paraId="4CFA1E40"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Elusennau sy'n darparu gweithgareddau chwaraeon</w:t>
            </w:r>
          </w:p>
          <w:p w:rsidRPr="00F06044" w:rsidR="00BB7EB4" w:rsidP="003B6061" w:rsidRDefault="003B6061" w14:paraId="2F180EAE" w14:textId="326769AC">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3B6061">
              <w:rPr>
                <w:rFonts w:asciiTheme="minorHAnsi" w:hAnsiTheme="minorHAnsi" w:cstheme="minorHAnsi"/>
                <w:sz w:val="22"/>
                <w:szCs w:val="22"/>
                <w:lang w:val="cy-GB"/>
              </w:rPr>
              <w:t>Chwaraeon ar gyfer sefydliadau datblygu</w:t>
            </w:r>
          </w:p>
        </w:tc>
        <w:tc>
          <w:tcPr>
            <w:tcW w:w="2267" w:type="dxa"/>
          </w:tcPr>
          <w:p w:rsidRPr="00F06044" w:rsidR="00BB7EB4" w:rsidP="00246503" w:rsidRDefault="000B3BE3" w14:paraId="48F7FDF4" w14:textId="43E76579">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Cyfranogwyr chwaraeon </w:t>
            </w:r>
          </w:p>
          <w:p w:rsidRPr="00F06044" w:rsidR="00BB7EB4" w:rsidP="00246503" w:rsidRDefault="000B3BE3" w14:paraId="6CD66430" w14:textId="7596667E">
            <w:pPr>
              <w:spacing w:before="120"/>
              <w:cnfStyle w:val="000000100000" w:firstRow="0" w:lastRow="0" w:firstColumn="0" w:lastColumn="0" w:oddVBand="0" w:evenVBand="0" w:oddHBand="1" w:evenHBand="0" w:firstRowFirstColumn="0" w:firstRowLastColumn="0" w:lastRowFirstColumn="0" w:lastRowLastColumn="0"/>
              <w:rPr>
                <w:rFonts w:cstheme="minorHAnsi"/>
                <w:sz w:val="22"/>
                <w:szCs w:val="22"/>
                <w:lang w:val="cy-GB"/>
              </w:rPr>
            </w:pPr>
            <w:r>
              <w:rPr>
                <w:rFonts w:asciiTheme="minorHAnsi" w:hAnsiTheme="minorHAnsi" w:cstheme="minorHAnsi"/>
                <w:sz w:val="22"/>
                <w:szCs w:val="22"/>
                <w:lang w:val="cy-GB"/>
              </w:rPr>
              <w:t xml:space="preserve">Gwirfoddolwyr chwaraeon </w:t>
            </w:r>
            <w:r w:rsidRPr="00F06044" w:rsidR="00BB7EB4">
              <w:rPr>
                <w:rFonts w:asciiTheme="minorHAnsi" w:hAnsiTheme="minorHAnsi" w:cstheme="minorHAnsi"/>
                <w:sz w:val="22"/>
                <w:szCs w:val="22"/>
                <w:lang w:val="cy-GB"/>
              </w:rPr>
              <w:t xml:space="preserve"> </w:t>
            </w:r>
            <w:r>
              <w:rPr>
                <w:rFonts w:asciiTheme="minorHAnsi" w:hAnsiTheme="minorHAnsi" w:cstheme="minorHAnsi"/>
                <w:sz w:val="22"/>
                <w:szCs w:val="22"/>
                <w:lang w:val="cy-GB"/>
              </w:rPr>
              <w:t xml:space="preserve"> </w:t>
            </w:r>
          </w:p>
        </w:tc>
      </w:tr>
    </w:tbl>
    <w:p w:rsidRPr="00F06044" w:rsidR="00BB7EB4" w:rsidP="00BB7EB4" w:rsidRDefault="00BB7EB4" w14:paraId="44D92524" w14:textId="77777777">
      <w:pPr>
        <w:spacing w:before="120" w:after="0" w:line="276" w:lineRule="auto"/>
        <w:jc w:val="both"/>
        <w:rPr>
          <w:rFonts w:eastAsia="Times New Roman" w:cstheme="minorHAnsi"/>
          <w:lang w:val="cy-GB"/>
        </w:rPr>
      </w:pPr>
    </w:p>
    <w:p w:rsidRPr="00F06044" w:rsidR="003D5699" w:rsidP="00BB7EB4" w:rsidRDefault="003D5699" w14:paraId="6851A8D6" w14:textId="77777777">
      <w:pPr>
        <w:spacing w:before="120" w:after="0" w:line="276" w:lineRule="auto"/>
        <w:jc w:val="both"/>
        <w:rPr>
          <w:rFonts w:eastAsia="Times New Roman" w:cstheme="minorHAnsi"/>
          <w:lang w:val="cy-GB"/>
        </w:rPr>
      </w:pPr>
      <w:r w:rsidRPr="00F06044">
        <w:rPr>
          <w:rFonts w:eastAsia="Times New Roman" w:cstheme="minorHAnsi"/>
          <w:lang w:val="cy-GB"/>
        </w:rPr>
        <w:t>Roedd rhanddeiliaid yn ymwneud â'r SROI mewn sawl ffordd. Fe wnaethant helpu i ddiffinio cwmpas yr astudiaeth a nodi'r mewnbynnau a'r canlyniadau i'w mesur. Bu'r wybodaeth a ddarparwyd ganddynt o gymorth i ddatblygu'r Map Effaith, a gyflwynir yn y bennod nesaf. Fe wnaethant hefyd gyfrannu at wirio'r broses ymchwil a'r canfyddiadau.</w:t>
      </w:r>
    </w:p>
    <w:p w:rsidRPr="00F06044" w:rsidR="00BB7EB4" w:rsidP="00BB7EB4" w:rsidRDefault="003D5699" w14:paraId="2029D82A" w14:textId="697E1155">
      <w:pPr>
        <w:pStyle w:val="Heading2"/>
        <w:rPr>
          <w:shd w:val="clear" w:color="auto" w:fill="FFFFFF"/>
          <w:lang w:val="cy-GB"/>
        </w:rPr>
      </w:pPr>
      <w:r w:rsidRPr="00F06044">
        <w:rPr>
          <w:shd w:val="clear" w:color="auto" w:fill="FFFFFF"/>
          <w:lang w:val="cy-GB"/>
        </w:rPr>
        <w:t>Cyfweliadau rhanddeiliaid</w:t>
      </w:r>
    </w:p>
    <w:p w:rsidRPr="00F06044" w:rsidR="00DD4507" w:rsidP="00DD4507" w:rsidRDefault="00DD4507" w14:paraId="361C7BA4" w14:textId="0AA0078C">
      <w:pPr>
        <w:spacing w:before="240" w:after="0" w:line="276" w:lineRule="auto"/>
        <w:jc w:val="both"/>
        <w:rPr>
          <w:rFonts w:cstheme="minorHAnsi"/>
          <w:lang w:val="cy-GB"/>
        </w:rPr>
      </w:pPr>
      <w:r>
        <w:rPr>
          <w:rFonts w:cstheme="minorHAnsi"/>
          <w:lang w:val="cy-GB"/>
        </w:rPr>
        <w:t xml:space="preserve">Gan </w:t>
      </w:r>
      <w:r w:rsidRPr="00F06044">
        <w:rPr>
          <w:rFonts w:cstheme="minorHAnsi"/>
          <w:lang w:val="cy-GB"/>
        </w:rPr>
        <w:t xml:space="preserve">ymgynghori â Chwaraeon Cymru, nododd y tîm ymchwil restr o randdeiliaid allweddol i ymgynghori â </w:t>
      </w:r>
      <w:r>
        <w:rPr>
          <w:rFonts w:cstheme="minorHAnsi"/>
          <w:lang w:val="cy-GB"/>
        </w:rPr>
        <w:t>hwy</w:t>
      </w:r>
      <w:r w:rsidRPr="00F06044">
        <w:rPr>
          <w:rFonts w:cstheme="minorHAnsi"/>
          <w:lang w:val="cy-GB"/>
        </w:rPr>
        <w:t>. Cafodd y sefydliadau canlynol eu cyfweld gan y tîm ymchwil:</w:t>
      </w:r>
    </w:p>
    <w:p w:rsidRPr="00DD4507" w:rsidR="00DD4507" w:rsidP="00DD4507" w:rsidRDefault="00DD4507" w14:paraId="7DC00842"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Chwaraeon Cymru</w:t>
      </w:r>
    </w:p>
    <w:p w:rsidRPr="00DD4507" w:rsidR="00DD4507" w:rsidP="00DD4507" w:rsidRDefault="00DD4507" w14:paraId="4B09C955"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Iechyd Cyhoeddus Cymru</w:t>
      </w:r>
    </w:p>
    <w:p w:rsidRPr="00DD4507" w:rsidR="00DD4507" w:rsidP="00DD4507" w:rsidRDefault="00DD4507" w14:paraId="517D975F"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Cymdeithas Bêl-droed Cymru</w:t>
      </w:r>
    </w:p>
    <w:p w:rsidRPr="00DD4507" w:rsidR="00DD4507" w:rsidP="00DD4507" w:rsidRDefault="00DD4507" w14:paraId="5A24FB04"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Llywodraeth Cymru (Adran Polisi Chwaraeon)</w:t>
      </w:r>
    </w:p>
    <w:p w:rsidR="00DD4507" w:rsidP="00DD4507" w:rsidRDefault="00DD4507" w14:paraId="57BEAAAF"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StreetGames</w:t>
      </w:r>
    </w:p>
    <w:p w:rsidRPr="00DD4507" w:rsidR="00DD4507" w:rsidP="00DD4507" w:rsidRDefault="00DD4507" w14:paraId="48A6DA6F" w14:textId="77777777">
      <w:pPr>
        <w:pStyle w:val="ListParagraph"/>
        <w:numPr>
          <w:ilvl w:val="1"/>
          <w:numId w:val="8"/>
        </w:numPr>
        <w:spacing w:before="240" w:after="0" w:line="276" w:lineRule="auto"/>
        <w:jc w:val="both"/>
        <w:rPr>
          <w:rFonts w:cstheme="minorHAnsi"/>
          <w:lang w:val="cy-GB"/>
        </w:rPr>
      </w:pPr>
      <w:r w:rsidRPr="00DD4507">
        <w:rPr>
          <w:rFonts w:cstheme="minorHAnsi"/>
          <w:lang w:val="cy-GB"/>
        </w:rPr>
        <w:t>Y Bartneriaeth Awyr Agored</w:t>
      </w:r>
    </w:p>
    <w:p w:rsidRPr="00F06044" w:rsidR="003D5699" w:rsidP="003D5699" w:rsidRDefault="003D5699" w14:paraId="3C6C70F1" w14:textId="77777777">
      <w:pPr>
        <w:spacing w:before="240" w:after="0" w:line="276" w:lineRule="auto"/>
        <w:jc w:val="both"/>
        <w:rPr>
          <w:rFonts w:cstheme="minorHAnsi"/>
          <w:lang w:val="cy-GB"/>
        </w:rPr>
      </w:pPr>
      <w:r w:rsidRPr="00F06044">
        <w:rPr>
          <w:rFonts w:cstheme="minorHAnsi"/>
          <w:lang w:val="cy-GB"/>
        </w:rPr>
        <w:t>Roedd pob cyfweliad yn gofyn cwestiynau am y canfyddiadau o effeithiau cymryd rhan a gwirfoddoli mewn chwaraeon a gweithgarwch corfforol, gan gynnwys newidiadau cadarnhaol a newidiadau negyddol neu anfwriadol. Gofynnwyd hefyd i'r rhai a gyfwelwyd raddio pwysigrwydd y canlyniadau hyn i'r SROI.</w:t>
      </w:r>
    </w:p>
    <w:p w:rsidRPr="004F6C7C" w:rsidR="003D5699" w:rsidP="003D5699" w:rsidRDefault="003D5699" w14:paraId="27359496" w14:textId="77777777">
      <w:pPr>
        <w:spacing w:before="240" w:after="0" w:line="276" w:lineRule="auto"/>
        <w:jc w:val="both"/>
        <w:rPr>
          <w:rFonts w:cstheme="minorHAnsi"/>
          <w:b/>
          <w:bCs/>
          <w:lang w:val="cy-GB"/>
        </w:rPr>
      </w:pPr>
      <w:r w:rsidRPr="004F6C7C">
        <w:rPr>
          <w:rFonts w:cstheme="minorHAnsi"/>
          <w:b/>
          <w:bCs/>
          <w:lang w:val="cy-GB"/>
        </w:rPr>
        <w:t>Iechyd corfforol a meddyliol</w:t>
      </w:r>
    </w:p>
    <w:p w:rsidRPr="00F06044" w:rsidR="003D5699" w:rsidP="003D5699" w:rsidRDefault="003D5699" w14:paraId="4D91F976" w14:textId="0AC0A2F8">
      <w:pPr>
        <w:spacing w:before="240" w:after="0" w:line="276" w:lineRule="auto"/>
        <w:jc w:val="both"/>
        <w:rPr>
          <w:rFonts w:cstheme="minorHAnsi"/>
          <w:lang w:val="cy-GB"/>
        </w:rPr>
      </w:pPr>
      <w:r w:rsidRPr="00F06044">
        <w:rPr>
          <w:rFonts w:cstheme="minorHAnsi"/>
          <w:lang w:val="cy-GB"/>
        </w:rPr>
        <w:t>Y fantais fawr a nodwyd yn y cyfweliadau oedd canlyniadau iechyd cadarnhaol cyfranogiad chwaraeon a gweithgar</w:t>
      </w:r>
      <w:r w:rsidR="004F6C7C">
        <w:rPr>
          <w:rFonts w:cstheme="minorHAnsi"/>
          <w:lang w:val="cy-GB"/>
        </w:rPr>
        <w:t>lwch</w:t>
      </w:r>
      <w:r w:rsidRPr="00F06044">
        <w:rPr>
          <w:rFonts w:cstheme="minorHAnsi"/>
          <w:lang w:val="cy-GB"/>
        </w:rPr>
        <w:t xml:space="preserve"> corfforol, gan gynnwys atal </w:t>
      </w:r>
      <w:r w:rsidR="004F6C7C">
        <w:rPr>
          <w:rFonts w:cstheme="minorHAnsi"/>
          <w:lang w:val="cy-GB"/>
        </w:rPr>
        <w:t>salwch</w:t>
      </w:r>
      <w:r w:rsidRPr="00F06044">
        <w:rPr>
          <w:rFonts w:cstheme="minorHAnsi"/>
          <w:lang w:val="cy-GB"/>
        </w:rPr>
        <w:t xml:space="preserve"> a thrin </w:t>
      </w:r>
      <w:r w:rsidR="004F6C7C">
        <w:rPr>
          <w:rFonts w:cstheme="minorHAnsi"/>
          <w:lang w:val="cy-GB"/>
        </w:rPr>
        <w:t>salwch</w:t>
      </w:r>
      <w:r w:rsidRPr="00F06044">
        <w:rPr>
          <w:rFonts w:cstheme="minorHAnsi"/>
          <w:lang w:val="cy-GB"/>
        </w:rPr>
        <w:t xml:space="preserve">, yn arbennig trin, rheoli neu ohirio symptomau cyflyrau iechyd penodol. Roedd y cyflyrau iechyd penodol a grybwyllwyd yn cynnwys diabetes, gordewdra a chlefydau cronig, ac roedd </w:t>
      </w:r>
      <w:r w:rsidR="004F6C7C">
        <w:rPr>
          <w:rFonts w:cstheme="minorHAnsi"/>
          <w:lang w:val="cy-GB"/>
        </w:rPr>
        <w:t xml:space="preserve">y </w:t>
      </w:r>
      <w:r w:rsidRPr="00F06044">
        <w:rPr>
          <w:rFonts w:cstheme="minorHAnsi"/>
          <w:lang w:val="cy-GB"/>
        </w:rPr>
        <w:t xml:space="preserve">cyflyrau iechyd meddwl yn cynnwys straen, gorbryder ac iselder. Soniwyd hefyd am oedi gyda symptomau heneiddio a chynnal iechyd da mewn pobl hŷn. Roedd iechyd corfforol a meddyliol yn cael eu hystyried yn gyffredinol fel canlyniadau chwaraeon a gweithgarwch corfforol a oedd wedi'u </w:t>
      </w:r>
      <w:r w:rsidR="004F6C7C">
        <w:rPr>
          <w:rFonts w:cstheme="minorHAnsi"/>
          <w:lang w:val="cy-GB"/>
        </w:rPr>
        <w:t>cofnodi’n</w:t>
      </w:r>
      <w:r w:rsidRPr="00F06044">
        <w:rPr>
          <w:rFonts w:cstheme="minorHAnsi"/>
          <w:lang w:val="cy-GB"/>
        </w:rPr>
        <w:t xml:space="preserve"> dda a bod tystiolaeth dda ohonynt.</w:t>
      </w:r>
    </w:p>
    <w:p w:rsidRPr="004F6C7C" w:rsidR="003D5699" w:rsidP="003D5699" w:rsidRDefault="003D5699" w14:paraId="741BFBD5" w14:textId="77777777">
      <w:pPr>
        <w:spacing w:before="240" w:after="0" w:line="276" w:lineRule="auto"/>
        <w:jc w:val="both"/>
        <w:rPr>
          <w:rFonts w:cstheme="minorHAnsi"/>
          <w:b/>
          <w:bCs/>
          <w:lang w:val="cy-GB"/>
        </w:rPr>
      </w:pPr>
      <w:r w:rsidRPr="004F6C7C">
        <w:rPr>
          <w:rFonts w:cstheme="minorHAnsi"/>
          <w:b/>
          <w:bCs/>
          <w:lang w:val="cy-GB"/>
        </w:rPr>
        <w:t>Cydlyniant cymdeithasol</w:t>
      </w:r>
    </w:p>
    <w:p w:rsidRPr="00F06044" w:rsidR="003D5699" w:rsidP="003D5699" w:rsidRDefault="003D5699" w14:paraId="2F32F301" w14:textId="11FCAF78">
      <w:pPr>
        <w:spacing w:before="240" w:after="0" w:line="276" w:lineRule="auto"/>
        <w:jc w:val="both"/>
        <w:rPr>
          <w:rFonts w:cstheme="minorHAnsi"/>
          <w:lang w:val="cy-GB"/>
        </w:rPr>
      </w:pPr>
      <w:r w:rsidRPr="00F06044">
        <w:rPr>
          <w:rFonts w:cstheme="minorHAnsi"/>
          <w:lang w:val="cy-GB"/>
        </w:rPr>
        <w:t xml:space="preserve">Yn ail, nodwyd manteision cymdeithasol chwaraeon a gweithgarwch corfforol fel canlyniad pwysig. Roedd hyn yn cynnwys </w:t>
      </w:r>
      <w:r w:rsidR="000E4463">
        <w:rPr>
          <w:rFonts w:cstheme="minorHAnsi"/>
          <w:lang w:val="cy-GB"/>
        </w:rPr>
        <w:t>drwy</w:t>
      </w:r>
      <w:r w:rsidRPr="00F06044">
        <w:rPr>
          <w:rFonts w:cstheme="minorHAnsi"/>
          <w:lang w:val="cy-GB"/>
        </w:rPr>
        <w:t xml:space="preserve"> gyfranogiad a gwirfoddoli </w:t>
      </w:r>
      <w:r w:rsidR="00034EB9">
        <w:rPr>
          <w:rFonts w:cstheme="minorHAnsi"/>
          <w:lang w:val="cy-GB"/>
        </w:rPr>
        <w:t xml:space="preserve">yn </w:t>
      </w:r>
      <w:r w:rsidRPr="00F06044">
        <w:rPr>
          <w:rFonts w:cstheme="minorHAnsi"/>
          <w:lang w:val="cy-GB"/>
        </w:rPr>
        <w:t xml:space="preserve">galluogi pobl i gwrdd ag eraill, teimlo ymdeimlad o berthyn gyda grŵp, a datblygu teimladau o gymuned. Amlygodd y cyfweliadau y gallai’r teimladau hyn o berthyn a chydlyniant gael eu datblygu </w:t>
      </w:r>
      <w:r w:rsidR="000E4463">
        <w:rPr>
          <w:rFonts w:cstheme="minorHAnsi"/>
          <w:lang w:val="cy-GB"/>
        </w:rPr>
        <w:t>drwy</w:t>
      </w:r>
      <w:r w:rsidRPr="00F06044">
        <w:rPr>
          <w:rFonts w:cstheme="minorHAnsi"/>
          <w:lang w:val="cy-GB"/>
        </w:rPr>
        <w:t xml:space="preserve"> fod yn rhan o dîm, yn ogystal â thrwy gymryd rhan gyda ffrindiau a / neu deulu, gan gryfhau cysylltiadau teuluol os ydynt yn cymryd rhan gyda’i gilydd. Roedd datblygu teimladau o gymuned fel rhan o glwb neu dîm lleol hefyd </w:t>
      </w:r>
      <w:r w:rsidR="00D153FD">
        <w:rPr>
          <w:rFonts w:cstheme="minorHAnsi"/>
          <w:lang w:val="cy-GB"/>
        </w:rPr>
        <w:t>yn</w:t>
      </w:r>
      <w:r w:rsidRPr="00F06044">
        <w:rPr>
          <w:rFonts w:cstheme="minorHAnsi"/>
          <w:lang w:val="cy-GB"/>
        </w:rPr>
        <w:t xml:space="preserve"> datblygu teimladau o ymddiriedaeth a balchder yn y gymuned leol ac wedi effeithio ar deimladau o gyfrifoldeb tuag at yr ardal leol – gyda photensial i leihau ymddygiad gwrthgymdeithasol </w:t>
      </w:r>
      <w:r w:rsidR="00911BA5">
        <w:rPr>
          <w:rFonts w:cstheme="minorHAnsi"/>
          <w:lang w:val="cy-GB"/>
        </w:rPr>
        <w:t>fel</w:t>
      </w:r>
      <w:r w:rsidRPr="00F06044">
        <w:rPr>
          <w:rFonts w:cstheme="minorHAnsi"/>
          <w:lang w:val="cy-GB"/>
        </w:rPr>
        <w:t xml:space="preserve"> lleihau sbwriel a graffiti yn yr ardal leol.</w:t>
      </w:r>
    </w:p>
    <w:p w:rsidRPr="00D153FD" w:rsidR="00F06044" w:rsidP="00F06044" w:rsidRDefault="00F06044" w14:paraId="5B21E5DD" w14:textId="77777777">
      <w:pPr>
        <w:spacing w:before="240" w:after="0" w:line="276" w:lineRule="auto"/>
        <w:jc w:val="both"/>
        <w:rPr>
          <w:rFonts w:cstheme="minorHAnsi"/>
          <w:b/>
          <w:bCs/>
          <w:lang w:val="cy-GB"/>
        </w:rPr>
      </w:pPr>
      <w:r w:rsidRPr="00D153FD">
        <w:rPr>
          <w:rFonts w:cstheme="minorHAnsi"/>
          <w:b/>
          <w:bCs/>
          <w:lang w:val="cy-GB"/>
        </w:rPr>
        <w:t>Lles</w:t>
      </w:r>
    </w:p>
    <w:p w:rsidRPr="00F06044" w:rsidR="00F06044" w:rsidP="00F06044" w:rsidRDefault="00F06044" w14:paraId="3E7C33FD" w14:textId="736A627A">
      <w:pPr>
        <w:spacing w:before="240" w:after="0" w:line="276" w:lineRule="auto"/>
        <w:jc w:val="both"/>
        <w:rPr>
          <w:rFonts w:cstheme="minorHAnsi"/>
          <w:lang w:val="cy-GB"/>
        </w:rPr>
      </w:pPr>
      <w:r w:rsidRPr="00F06044">
        <w:rPr>
          <w:rFonts w:cstheme="minorHAnsi"/>
          <w:lang w:val="cy-GB"/>
        </w:rPr>
        <w:t>Amlygodd y cyfweliadau hefyd ganlyniadau ll</w:t>
      </w:r>
      <w:r w:rsidR="002E77A4">
        <w:rPr>
          <w:rFonts w:cstheme="minorHAnsi"/>
          <w:lang w:val="cy-GB"/>
        </w:rPr>
        <w:t>es godd</w:t>
      </w:r>
      <w:r w:rsidRPr="00F06044">
        <w:rPr>
          <w:rFonts w:cstheme="minorHAnsi"/>
          <w:lang w:val="cy-GB"/>
        </w:rPr>
        <w:t xml:space="preserve">rychol fel budd pwysig </w:t>
      </w:r>
      <w:r w:rsidR="00DC625D">
        <w:rPr>
          <w:rFonts w:cstheme="minorHAnsi"/>
          <w:lang w:val="cy-GB"/>
        </w:rPr>
        <w:t>o ran</w:t>
      </w:r>
      <w:r w:rsidRPr="00F06044">
        <w:rPr>
          <w:rFonts w:cstheme="minorHAnsi"/>
          <w:lang w:val="cy-GB"/>
        </w:rPr>
        <w:t xml:space="preserve"> chwaraeon a gweithgarwch corfforol. Roedd hyn yn gysylltiedig â’r canlyniadau cymdeithasol, gan fod datblygu teimladau o berthyn a chymuned yn cyfrannu at deimladau cadarnhaol amdanoch chi’ch hun, teimlo’n hapusach, datblygu hyder, gwell sgiliau cymdeithasol, hunan-barch, hunaneffeithiolrwydd, hunan</w:t>
      </w:r>
      <w:r w:rsidR="00DC625D">
        <w:rPr>
          <w:rFonts w:cstheme="minorHAnsi"/>
          <w:lang w:val="cy-GB"/>
        </w:rPr>
        <w:t>-</w:t>
      </w:r>
      <w:r w:rsidRPr="00F06044">
        <w:rPr>
          <w:rFonts w:cstheme="minorHAnsi"/>
          <w:lang w:val="cy-GB"/>
        </w:rPr>
        <w:t>gred, teimlo’n werth</w:t>
      </w:r>
      <w:r w:rsidR="00DC625D">
        <w:rPr>
          <w:rFonts w:cstheme="minorHAnsi"/>
          <w:lang w:val="cy-GB"/>
        </w:rPr>
        <w:t>fawr</w:t>
      </w:r>
      <w:r w:rsidRPr="00F06044">
        <w:rPr>
          <w:rFonts w:cstheme="minorHAnsi"/>
          <w:lang w:val="cy-GB"/>
        </w:rPr>
        <w:t>, a theimlo</w:t>
      </w:r>
      <w:r w:rsidR="00DC625D">
        <w:rPr>
          <w:rFonts w:cstheme="minorHAnsi"/>
          <w:lang w:val="cy-GB"/>
        </w:rPr>
        <w:t xml:space="preserve"> eich bod yn cael gofal</w:t>
      </w:r>
      <w:r w:rsidRPr="00F06044">
        <w:rPr>
          <w:rFonts w:cstheme="minorHAnsi"/>
          <w:lang w:val="cy-GB"/>
        </w:rPr>
        <w:t xml:space="preserve"> (er enghraifft gan arweinwyr chwaraeon, hyfforddwyr, cyd-chwaraewyr).</w:t>
      </w:r>
    </w:p>
    <w:p w:rsidRPr="00DC625D" w:rsidR="00F06044" w:rsidP="00F06044" w:rsidRDefault="00F06044" w14:paraId="3DE34F8C" w14:textId="77777777">
      <w:pPr>
        <w:spacing w:before="240" w:after="0" w:line="276" w:lineRule="auto"/>
        <w:jc w:val="both"/>
        <w:rPr>
          <w:rFonts w:cstheme="minorHAnsi"/>
          <w:b/>
          <w:bCs/>
          <w:lang w:val="cy-GB"/>
        </w:rPr>
      </w:pPr>
      <w:r w:rsidRPr="00DC625D">
        <w:rPr>
          <w:rFonts w:cstheme="minorHAnsi"/>
          <w:b/>
          <w:bCs/>
          <w:lang w:val="cy-GB"/>
        </w:rPr>
        <w:t>Canlyniadau eraill</w:t>
      </w:r>
    </w:p>
    <w:p w:rsidRPr="00F06044" w:rsidR="00F06044" w:rsidP="00F06044" w:rsidRDefault="00F06044" w14:paraId="546F7125" w14:textId="1F7F9AA8">
      <w:pPr>
        <w:spacing w:before="240" w:after="0" w:line="276" w:lineRule="auto"/>
        <w:jc w:val="both"/>
        <w:rPr>
          <w:rFonts w:cstheme="minorHAnsi"/>
          <w:lang w:val="cy-GB"/>
        </w:rPr>
      </w:pPr>
      <w:r w:rsidRPr="00F06044">
        <w:rPr>
          <w:rFonts w:cstheme="minorHAnsi"/>
          <w:lang w:val="cy-GB"/>
        </w:rPr>
        <w:t>Amlygwyd canlyniadau pellach hefyd</w:t>
      </w:r>
      <w:r w:rsidR="00B55544">
        <w:rPr>
          <w:rFonts w:cstheme="minorHAnsi"/>
          <w:lang w:val="cy-GB"/>
        </w:rPr>
        <w:t>,</w:t>
      </w:r>
      <w:r w:rsidRPr="00F06044">
        <w:rPr>
          <w:rFonts w:cstheme="minorHAnsi"/>
          <w:lang w:val="cy-GB"/>
        </w:rPr>
        <w:t xml:space="preserve"> gan gynnwys sgiliau gwell fel sgiliau arwain a chyfathrebu, y potensial ar gyfer cyrhaeddiad addysgol uwch a </w:t>
      </w:r>
      <w:r w:rsidR="009E61F7">
        <w:rPr>
          <w:rFonts w:cstheme="minorHAnsi"/>
          <w:lang w:val="cy-GB"/>
        </w:rPr>
        <w:t xml:space="preserve">gwell </w:t>
      </w:r>
      <w:r w:rsidRPr="00F06044">
        <w:rPr>
          <w:rFonts w:cstheme="minorHAnsi"/>
          <w:lang w:val="cy-GB"/>
        </w:rPr>
        <w:t xml:space="preserve">cynhyrchiant yn y gwaith neu mewn </w:t>
      </w:r>
      <w:r w:rsidR="00B55544">
        <w:rPr>
          <w:rFonts w:cstheme="minorHAnsi"/>
          <w:lang w:val="cy-GB"/>
        </w:rPr>
        <w:t>swyddogaethau</w:t>
      </w:r>
      <w:r w:rsidRPr="00F06044">
        <w:rPr>
          <w:rFonts w:cstheme="minorHAnsi"/>
          <w:lang w:val="cy-GB"/>
        </w:rPr>
        <w:t xml:space="preserve"> gwirfoddoli, ac o ganlyniad gallai </w:t>
      </w:r>
      <w:r w:rsidR="00B55544">
        <w:rPr>
          <w:rFonts w:cstheme="minorHAnsi"/>
          <w:lang w:val="cy-GB"/>
        </w:rPr>
        <w:t>hyn arwain at</w:t>
      </w:r>
      <w:r w:rsidRPr="00F06044">
        <w:rPr>
          <w:rFonts w:cstheme="minorHAnsi"/>
          <w:lang w:val="cy-GB"/>
        </w:rPr>
        <w:t xml:space="preserve"> effeithiau ariannol cadarnhaol ar weithleoedd. Hefyd, gostyngiad mewn trosedd</w:t>
      </w:r>
      <w:r w:rsidR="00B55544">
        <w:rPr>
          <w:rFonts w:cstheme="minorHAnsi"/>
          <w:lang w:val="cy-GB"/>
        </w:rPr>
        <w:t>u</w:t>
      </w:r>
      <w:r w:rsidRPr="00F06044">
        <w:rPr>
          <w:rFonts w:cstheme="minorHAnsi"/>
          <w:lang w:val="cy-GB"/>
        </w:rPr>
        <w:t xml:space="preserve"> ac ymddygiad gwrthgymdeithasol </w:t>
      </w:r>
      <w:r w:rsidR="000E4463">
        <w:rPr>
          <w:rFonts w:cstheme="minorHAnsi"/>
          <w:lang w:val="cy-GB"/>
        </w:rPr>
        <w:t>drwy</w:t>
      </w:r>
      <w:r w:rsidRPr="00F06044">
        <w:rPr>
          <w:rFonts w:cstheme="minorHAnsi"/>
          <w:lang w:val="cy-GB"/>
        </w:rPr>
        <w:t xml:space="preserve"> gael pobl ifanc oddi ar y strydoedd a rhoi pwrpas iddynt. Fodd bynnag, disgrifiwyd y canlyniadau hyn fel rhai anecdotaidd ac felly gallant fod yn anodd eu priodoli i chwaraeon a gweithgarwch corfforol yn unig.</w:t>
      </w:r>
    </w:p>
    <w:p w:rsidRPr="0013294D" w:rsidR="00F06044" w:rsidP="00F06044" w:rsidRDefault="00F06044" w14:paraId="525476A0" w14:textId="77777777">
      <w:pPr>
        <w:spacing w:before="240" w:after="0" w:line="276" w:lineRule="auto"/>
        <w:jc w:val="both"/>
        <w:rPr>
          <w:rFonts w:cstheme="minorHAnsi"/>
          <w:b/>
          <w:bCs/>
          <w:lang w:val="cy-GB"/>
        </w:rPr>
      </w:pPr>
      <w:r w:rsidRPr="0013294D">
        <w:rPr>
          <w:rFonts w:cstheme="minorHAnsi"/>
          <w:b/>
          <w:bCs/>
          <w:lang w:val="cy-GB"/>
        </w:rPr>
        <w:t>Canlyniadau negyddol ac anfwriadol</w:t>
      </w:r>
    </w:p>
    <w:p w:rsidRPr="00F06044" w:rsidR="00F06044" w:rsidP="00F06044" w:rsidRDefault="00F06044" w14:paraId="7A2D6D0F" w14:textId="2C06A11F">
      <w:pPr>
        <w:spacing w:before="240" w:after="0" w:line="276" w:lineRule="auto"/>
        <w:jc w:val="both"/>
        <w:rPr>
          <w:rFonts w:cstheme="minorHAnsi"/>
          <w:lang w:val="cy-GB"/>
        </w:rPr>
      </w:pPr>
      <w:r w:rsidRPr="00F06044">
        <w:rPr>
          <w:rFonts w:cstheme="minorHAnsi"/>
          <w:lang w:val="cy-GB"/>
        </w:rPr>
        <w:t>Roedd un cyfwelai na ddisgrifiodd unrhyw ganlyniadau negyddol o ganlyniad i gymryd rhan mewn chwaraeon a gweithgarwch corfforol. Disgrifiodd eraill, fodd bynnag, rai canlyniadau negyddol posibl. Yr un a grybwyllwyd amlaf o</w:t>
      </w:r>
      <w:r w:rsidR="00B55544">
        <w:rPr>
          <w:rFonts w:cstheme="minorHAnsi"/>
          <w:lang w:val="cy-GB"/>
        </w:rPr>
        <w:t xml:space="preserve"> blith y</w:t>
      </w:r>
      <w:r w:rsidRPr="00F06044">
        <w:rPr>
          <w:rFonts w:cstheme="minorHAnsi"/>
          <w:lang w:val="cy-GB"/>
        </w:rPr>
        <w:t xml:space="preserve"> rhain oedd y potensial ar gyfer rhai effeithiau negyddol ar iechyd meddwl neu les unigolion, oherwydd pwysau i berfformio neu lwyddo</w:t>
      </w:r>
      <w:r w:rsidR="00B55544">
        <w:rPr>
          <w:rFonts w:cstheme="minorHAnsi"/>
          <w:lang w:val="cy-GB"/>
        </w:rPr>
        <w:t>,</w:t>
      </w:r>
      <w:r w:rsidRPr="00F06044">
        <w:rPr>
          <w:rFonts w:cstheme="minorHAnsi"/>
          <w:lang w:val="cy-GB"/>
        </w:rPr>
        <w:t xml:space="preserve"> gan achosi </w:t>
      </w:r>
      <w:r w:rsidR="00B55544">
        <w:rPr>
          <w:rFonts w:cstheme="minorHAnsi"/>
          <w:lang w:val="cy-GB"/>
        </w:rPr>
        <w:t>gorb</w:t>
      </w:r>
      <w:r w:rsidRPr="00F06044">
        <w:rPr>
          <w:rFonts w:cstheme="minorHAnsi"/>
          <w:lang w:val="cy-GB"/>
        </w:rPr>
        <w:t xml:space="preserve">ryder a straen, ac ofn methiant a realiti methiant yn effeithio’n negyddol ar hyder a hunan-barch. effeithiolrwydd. Soniwyd hefyd am wynebu rhywiaeth a hiliaeth mewn chwaraeon fel ffactorau negyddol a allai effeithio ar deimladau o les. Gallai’r pwysau ar unigolion a’u teuluoedd am arian i fforddio’r gost o gymryd rhan mewn chwaraeon, yn ogystal â’r pwysau ar amser, effeithio ar les hefyd. Disgrifiwyd ymddygiad gwrthgymdeithasol hefyd fel canlyniad negyddol posibl, a chyfeiriwyd at hyn yn benodol mewn perthynas â hwliganiaeth pêl-droed. Yn olaf, </w:t>
      </w:r>
      <w:r w:rsidR="00B55544">
        <w:rPr>
          <w:rFonts w:cstheme="minorHAnsi"/>
          <w:lang w:val="cy-GB"/>
        </w:rPr>
        <w:t>tynnwyd sylw at y</w:t>
      </w:r>
      <w:r w:rsidRPr="00F06044">
        <w:rPr>
          <w:rFonts w:cstheme="minorHAnsi"/>
          <w:lang w:val="cy-GB"/>
        </w:rPr>
        <w:t xml:space="preserve"> risg o anaf.</w:t>
      </w:r>
    </w:p>
    <w:p w:rsidRPr="00F06044" w:rsidR="00BB7EB4" w:rsidP="00BB7EB4" w:rsidRDefault="00F06044" w14:paraId="1ABD5543" w14:textId="6741B4B9">
      <w:pPr>
        <w:pStyle w:val="Heading2"/>
        <w:rPr>
          <w:lang w:val="cy-GB" w:bidi="en-US"/>
        </w:rPr>
      </w:pPr>
      <w:bookmarkStart w:name="_Toc152325231" w:id="9"/>
      <w:r w:rsidRPr="00F06044">
        <w:rPr>
          <w:lang w:val="cy-GB" w:bidi="en-US"/>
        </w:rPr>
        <w:t>Tystiolaeth arall yn ymwneud â chanlyniadau cymdeithasol chwaraeon</w:t>
      </w:r>
      <w:bookmarkEnd w:id="9"/>
      <w:r w:rsidRPr="00F06044">
        <w:rPr>
          <w:lang w:val="cy-GB" w:bidi="en-US"/>
        </w:rPr>
        <w:t xml:space="preserve"> yng Nghymru</w:t>
      </w:r>
    </w:p>
    <w:p w:rsidRPr="00F06044" w:rsidR="00F06044" w:rsidP="00F06044" w:rsidRDefault="00F06044" w14:paraId="4A75D9B0" w14:textId="13439EB5">
      <w:pPr>
        <w:spacing w:before="240" w:after="0" w:line="276" w:lineRule="auto"/>
        <w:jc w:val="both"/>
        <w:rPr>
          <w:rFonts w:eastAsia="SimSun" w:cstheme="minorHAnsi"/>
          <w:lang w:val="cy-GB" w:bidi="en-US"/>
        </w:rPr>
      </w:pPr>
      <w:r w:rsidRPr="00F06044">
        <w:rPr>
          <w:rFonts w:eastAsia="SimSun" w:cstheme="minorHAnsi"/>
          <w:lang w:val="cy-GB" w:bidi="en-US"/>
        </w:rPr>
        <w:t xml:space="preserve">Yn ystod </w:t>
      </w:r>
      <w:r w:rsidR="00791B24">
        <w:rPr>
          <w:rFonts w:eastAsia="SimSun" w:cstheme="minorHAnsi"/>
          <w:lang w:val="cy-GB" w:bidi="en-US"/>
        </w:rPr>
        <w:t xml:space="preserve">y </w:t>
      </w:r>
      <w:r w:rsidRPr="00F06044">
        <w:rPr>
          <w:rFonts w:eastAsia="SimSun" w:cstheme="minorHAnsi"/>
          <w:lang w:val="cy-GB" w:bidi="en-US"/>
        </w:rPr>
        <w:t xml:space="preserve">cyfweliadau, gofynnwyd i’r rhanddeiliaid ddarparu enghreifftiau o unrhyw dystiolaeth berthnasol yn dangos gwerth chwaraeon a gweithgarwch corfforol sy’n benodol i Gymru. Roedd y deunydd a ddarparwyd yn cynnwys gwerthusiad ansoddol o’r rhaglen </w:t>
      </w:r>
      <w:r w:rsidRPr="00F06044" w:rsidR="00791B24">
        <w:rPr>
          <w:rFonts w:cstheme="minorHAnsi"/>
          <w:i/>
          <w:iCs/>
          <w:lang w:val="cy-GB"/>
        </w:rPr>
        <w:t>‘Step into sport’</w:t>
      </w:r>
      <w:r w:rsidRPr="00F06044" w:rsidR="00791B24">
        <w:rPr>
          <w:rFonts w:cstheme="minorHAnsi"/>
          <w:lang w:val="cy-GB"/>
        </w:rPr>
        <w:t xml:space="preserve"> </w:t>
      </w:r>
      <w:r w:rsidRPr="00F06044">
        <w:rPr>
          <w:rFonts w:eastAsia="SimSun" w:cstheme="minorHAnsi"/>
          <w:lang w:val="cy-GB" w:bidi="en-US"/>
        </w:rPr>
        <w:t>(Brier et al., 2023), ymyriad seiliedig ar chwaraeon ar gyfer pobl ifanc ‘mewn perygl’, a ganfu fod effeithiau cadarnhaol ar gyfranogwyr</w:t>
      </w:r>
      <w:r w:rsidR="00791B24">
        <w:rPr>
          <w:rFonts w:eastAsia="SimSun" w:cstheme="minorHAnsi"/>
          <w:lang w:val="cy-GB" w:bidi="en-US"/>
        </w:rPr>
        <w:t>,</w:t>
      </w:r>
      <w:r w:rsidRPr="00F06044">
        <w:rPr>
          <w:rFonts w:eastAsia="SimSun" w:cstheme="minorHAnsi"/>
          <w:lang w:val="cy-GB" w:bidi="en-US"/>
        </w:rPr>
        <w:t xml:space="preserve"> a oedd yn elwa’n seicolegol (er enghraifft, mwy cadarnhaol: hunan-gysyniad; hunan-barch, rheoli dicter; iechyd meddwl a lles); yn gorfforol (fel dysgu sgiliau corfforol newydd; ymddygiad cwsg a maeth gwell; mwy o ffitrwydd corfforol); ac yn gymdeithasol (er enghraifft, perthnasoedd a chysylltiadau cymdeithasol newydd; datblygu modelau rôl); ac yn olaf roedd y cyfranogwyr yn fwy uchelgeisiol ynghylch rhagolygon </w:t>
      </w:r>
      <w:r w:rsidR="00CC4EE7">
        <w:rPr>
          <w:rFonts w:eastAsia="SimSun" w:cstheme="minorHAnsi"/>
          <w:lang w:val="cy-GB" w:bidi="en-US"/>
        </w:rPr>
        <w:t xml:space="preserve">ar gyfer </w:t>
      </w:r>
      <w:r w:rsidRPr="00F06044">
        <w:rPr>
          <w:rFonts w:eastAsia="SimSun" w:cstheme="minorHAnsi"/>
          <w:lang w:val="cy-GB" w:bidi="en-US"/>
        </w:rPr>
        <w:t xml:space="preserve">y dyfodol o ran parhad </w:t>
      </w:r>
      <w:r w:rsidR="00CC4EE7">
        <w:rPr>
          <w:rFonts w:eastAsia="SimSun" w:cstheme="minorHAnsi"/>
          <w:lang w:val="cy-GB" w:bidi="en-US"/>
        </w:rPr>
        <w:t xml:space="preserve">mewn </w:t>
      </w:r>
      <w:r w:rsidRPr="00F06044">
        <w:rPr>
          <w:rFonts w:eastAsia="SimSun" w:cstheme="minorHAnsi"/>
          <w:lang w:val="cy-GB" w:bidi="en-US"/>
        </w:rPr>
        <w:t xml:space="preserve">chwaraeon a chynyddu cymhelliant ar gyfer cyfleoedd yn y gweithle. Yn yr un modd, canfu gwerthusiad o ymyriad yn seiliedig ar rygbi (Brier a Mellick et al., 2023) yr un canlyniadau seicolegol, corfforol, cymdeithasol a dyheadol ar gyfer pobl ifanc a datgelodd dadansoddiad meintiol ymhellach ar draws tri mesur seicometrig (WEMWBS, </w:t>
      </w:r>
      <w:r w:rsidRPr="00F06044">
        <w:rPr>
          <w:rFonts w:eastAsia="SimSun" w:cstheme="minorHAnsi"/>
          <w:lang w:val="cy-GB" w:bidi="en-US"/>
        </w:rPr>
        <w:t xml:space="preserve">PHQ-9, GAD-7) </w:t>
      </w:r>
      <w:r w:rsidR="00CC4EE7">
        <w:rPr>
          <w:rFonts w:eastAsia="SimSun" w:cstheme="minorHAnsi"/>
          <w:lang w:val="cy-GB" w:bidi="en-US"/>
        </w:rPr>
        <w:t>bod</w:t>
      </w:r>
      <w:r w:rsidRPr="00F06044">
        <w:rPr>
          <w:rFonts w:eastAsia="SimSun" w:cstheme="minorHAnsi"/>
          <w:lang w:val="cy-GB" w:bidi="en-US"/>
        </w:rPr>
        <w:t xml:space="preserve"> cyfranogwyr </w:t>
      </w:r>
      <w:r w:rsidR="00CC4EE7">
        <w:rPr>
          <w:rFonts w:eastAsia="SimSun" w:cstheme="minorHAnsi"/>
          <w:lang w:val="cy-GB" w:bidi="en-US"/>
        </w:rPr>
        <w:t>yn profi c</w:t>
      </w:r>
      <w:r w:rsidRPr="00F06044">
        <w:rPr>
          <w:rFonts w:eastAsia="SimSun" w:cstheme="minorHAnsi"/>
          <w:lang w:val="cy-GB" w:bidi="en-US"/>
        </w:rPr>
        <w:t xml:space="preserve">ynnydd mewn lles </w:t>
      </w:r>
      <w:r w:rsidR="00CC4EE7">
        <w:rPr>
          <w:rFonts w:eastAsia="SimSun" w:cstheme="minorHAnsi"/>
          <w:lang w:val="cy-GB" w:bidi="en-US"/>
        </w:rPr>
        <w:t xml:space="preserve">y </w:t>
      </w:r>
      <w:r w:rsidRPr="00F06044">
        <w:rPr>
          <w:rFonts w:eastAsia="SimSun" w:cstheme="minorHAnsi"/>
          <w:lang w:val="cy-GB" w:bidi="en-US"/>
        </w:rPr>
        <w:t xml:space="preserve">meddwl, gostyngiad mewn symptomau iselder a gostyngiad mewn symptomau </w:t>
      </w:r>
      <w:r w:rsidR="00CC4EE7">
        <w:rPr>
          <w:rFonts w:eastAsia="SimSun" w:cstheme="minorHAnsi"/>
          <w:lang w:val="cy-GB" w:bidi="en-US"/>
        </w:rPr>
        <w:t>gorb</w:t>
      </w:r>
      <w:r w:rsidRPr="00F06044">
        <w:rPr>
          <w:rFonts w:eastAsia="SimSun" w:cstheme="minorHAnsi"/>
          <w:lang w:val="cy-GB" w:bidi="en-US"/>
        </w:rPr>
        <w:t>ryder.</w:t>
      </w:r>
    </w:p>
    <w:p w:rsidRPr="00F06044" w:rsidR="00F06044" w:rsidP="00F06044" w:rsidRDefault="00F06044" w14:paraId="78404E02" w14:textId="77777777">
      <w:pPr>
        <w:spacing w:before="240" w:after="0" w:line="276" w:lineRule="auto"/>
        <w:jc w:val="both"/>
        <w:rPr>
          <w:rFonts w:eastAsia="SimSun" w:cstheme="minorHAnsi"/>
          <w:lang w:val="cy-GB" w:bidi="en-US"/>
        </w:rPr>
      </w:pPr>
      <w:r w:rsidRPr="00F06044">
        <w:rPr>
          <w:rFonts w:eastAsia="SimSun" w:cstheme="minorHAnsi"/>
          <w:lang w:val="cy-GB" w:bidi="en-US"/>
        </w:rPr>
        <w:t>Amlygwyd canfyddiadau o fanteision cymryd rhan mewn pêl-droed gan ymchwil a gynhaliwyd ar ran Cymdeithas Bêl-droed Cymru (The Nielson Company, 2022) a ofynnodd i rieni beth oedd manteision pêl-droed i’w plentyn. Dangosodd y canfyddiadau fod rhieni’n credu bod pêl-droed yn gwella iechyd a lles cyffredinol (71%), yn darparu sgiliau cymdeithasol (64%), ac yn gwella sgiliau meddwl (hunanreolaeth, canolbwyntio, disgyblaeth, gwneud penderfyniadau ac arweinyddiaeth). Dylid nodi bod hyn yn seiliedig yn unig ar ganfyddiadau 138 o rieni plant rhwng 6 ac 17 oed sy'n chwarae pêl-droed.</w:t>
      </w:r>
    </w:p>
    <w:p w:rsidRPr="00F06044" w:rsidR="00F06044" w:rsidP="00F06044" w:rsidRDefault="00F06044" w14:paraId="55FD9CEF" w14:textId="6F8086F2">
      <w:pPr>
        <w:spacing w:before="240" w:after="0" w:line="276" w:lineRule="auto"/>
        <w:jc w:val="both"/>
        <w:rPr>
          <w:rFonts w:eastAsia="SimSun" w:cstheme="minorHAnsi"/>
          <w:lang w:val="cy-GB" w:bidi="en-US"/>
        </w:rPr>
      </w:pPr>
      <w:r w:rsidRPr="00F06044">
        <w:rPr>
          <w:rFonts w:eastAsia="SimSun" w:cstheme="minorHAnsi"/>
          <w:lang w:val="cy-GB" w:bidi="en-US"/>
        </w:rPr>
        <w:t>Mae’r Strategaeth</w:t>
      </w:r>
      <w:r w:rsidR="009D6256">
        <w:rPr>
          <w:rFonts w:eastAsia="SimSun" w:cstheme="minorHAnsi"/>
          <w:lang w:val="cy-GB" w:bidi="en-US"/>
        </w:rPr>
        <w:t xml:space="preserve"> y B</w:t>
      </w:r>
      <w:r w:rsidRPr="00F06044">
        <w:rPr>
          <w:rFonts w:eastAsia="SimSun" w:cstheme="minorHAnsi"/>
          <w:lang w:val="cy-GB" w:bidi="en-US"/>
        </w:rPr>
        <w:t xml:space="preserve">artneriaeth Awyr Agored (2021-2031) yn cyflwyno gweledigaeth o </w:t>
      </w:r>
      <w:r w:rsidRPr="009D6256">
        <w:rPr>
          <w:rFonts w:eastAsia="SimSun" w:cstheme="minorHAnsi"/>
          <w:i/>
          <w:iCs/>
          <w:lang w:val="cy-GB" w:bidi="en-US"/>
        </w:rPr>
        <w:t xml:space="preserve">‘wella bywydau pobl </w:t>
      </w:r>
      <w:r w:rsidRPr="009D6256" w:rsidR="000E4463">
        <w:rPr>
          <w:rFonts w:eastAsia="SimSun" w:cstheme="minorHAnsi"/>
          <w:i/>
          <w:iCs/>
          <w:lang w:val="cy-GB" w:bidi="en-US"/>
        </w:rPr>
        <w:t>drwy</w:t>
      </w:r>
      <w:r w:rsidRPr="009D6256">
        <w:rPr>
          <w:rFonts w:eastAsia="SimSun" w:cstheme="minorHAnsi"/>
          <w:i/>
          <w:iCs/>
          <w:lang w:val="cy-GB" w:bidi="en-US"/>
        </w:rPr>
        <w:t xml:space="preserve"> weithgareddau awyr agored’.</w:t>
      </w:r>
      <w:r w:rsidRPr="00F06044">
        <w:rPr>
          <w:rFonts w:eastAsia="SimSun" w:cstheme="minorHAnsi"/>
          <w:lang w:val="cy-GB" w:bidi="en-US"/>
        </w:rPr>
        <w:t xml:space="preserve"> Mae hyn yn cynnwys gwella iechyd a lles corfforol a meddyliol pobl, a’r elw economaidd (gan gynnwys cyflogaeth) </w:t>
      </w:r>
      <w:r w:rsidR="000E4463">
        <w:rPr>
          <w:rFonts w:eastAsia="SimSun" w:cstheme="minorHAnsi"/>
          <w:lang w:val="cy-GB" w:bidi="en-US"/>
        </w:rPr>
        <w:t>drwy</w:t>
      </w:r>
      <w:r w:rsidRPr="00F06044">
        <w:rPr>
          <w:rFonts w:eastAsia="SimSun" w:cstheme="minorHAnsi"/>
          <w:lang w:val="cy-GB" w:bidi="en-US"/>
        </w:rPr>
        <w:t xml:space="preserve"> weithgarwch awyr agored fel cyfranogiad</w:t>
      </w:r>
      <w:r w:rsidR="00ED41A6">
        <w:rPr>
          <w:rFonts w:eastAsia="SimSun" w:cstheme="minorHAnsi"/>
          <w:lang w:val="cy-GB" w:bidi="en-US"/>
        </w:rPr>
        <w:t xml:space="preserve"> ar l</w:t>
      </w:r>
      <w:r w:rsidRPr="00F06044">
        <w:rPr>
          <w:rFonts w:eastAsia="SimSun" w:cstheme="minorHAnsi"/>
          <w:lang w:val="cy-GB" w:bidi="en-US"/>
        </w:rPr>
        <w:t>awr gwlad mewn gweithgareddau fel cerdded, beicio a chwaraeon antur. Fel sefydliad, mae gan y Bartneriaeth Awyr Agored feysydd gwaith allweddol sy</w:t>
      </w:r>
      <w:r w:rsidR="00ED41A6">
        <w:rPr>
          <w:rFonts w:eastAsia="SimSun" w:cstheme="minorHAnsi"/>
          <w:lang w:val="cy-GB" w:bidi="en-US"/>
        </w:rPr>
        <w:t>’n</w:t>
      </w:r>
      <w:r w:rsidRPr="00F06044">
        <w:rPr>
          <w:rFonts w:eastAsia="SimSun" w:cstheme="minorHAnsi"/>
          <w:lang w:val="cy-GB" w:bidi="en-US"/>
        </w:rPr>
        <w:t xml:space="preserve"> arwain </w:t>
      </w:r>
      <w:r w:rsidR="00ED41A6">
        <w:rPr>
          <w:rFonts w:eastAsia="SimSun" w:cstheme="minorHAnsi"/>
          <w:lang w:val="cy-GB" w:bidi="en-US"/>
        </w:rPr>
        <w:t xml:space="preserve">i gyd </w:t>
      </w:r>
      <w:r w:rsidRPr="00F06044">
        <w:rPr>
          <w:rFonts w:eastAsia="SimSun" w:cstheme="minorHAnsi"/>
          <w:lang w:val="cy-GB" w:bidi="en-US"/>
        </w:rPr>
        <w:t xml:space="preserve">at eu gweledigaeth gyffredinol. Mae ymchwil i werthuso’r cynlluniau gwaith hyn yn cynnwys amcangyfrif o SROI y rhaglen Agor Drysau i’r Awyr Agored (ODO) yng Ngogledd Cymru (Makanjuola et al., 2023). Mae'r ODO yn ymyriad cerdded a dringo 12 wythnos sydd wedi'i anelu at unigolion </w:t>
      </w:r>
      <w:r w:rsidR="00ED41A6">
        <w:rPr>
          <w:rFonts w:eastAsia="SimSun" w:cstheme="minorHAnsi"/>
          <w:lang w:val="cy-GB" w:bidi="en-US"/>
        </w:rPr>
        <w:t>segur</w:t>
      </w:r>
      <w:r w:rsidRPr="00F06044">
        <w:rPr>
          <w:rFonts w:eastAsia="SimSun" w:cstheme="minorHAnsi"/>
          <w:lang w:val="cy-GB" w:bidi="en-US"/>
        </w:rPr>
        <w:t xml:space="preserve"> sy'n profi lles meddyliol isel. Cynhaliwyd SROI y rhaglen ODO yng Ngogledd Cymru yn 2022 gan y</w:t>
      </w:r>
      <w:r w:rsidR="00ED41A6">
        <w:rPr>
          <w:rFonts w:eastAsia="SimSun" w:cstheme="minorHAnsi"/>
          <w:lang w:val="cy-GB" w:bidi="en-US"/>
        </w:rPr>
        <w:t>r Hwb</w:t>
      </w:r>
      <w:r w:rsidRPr="00F06044">
        <w:rPr>
          <w:rFonts w:eastAsia="SimSun" w:cstheme="minorHAnsi"/>
          <w:lang w:val="cy-GB" w:bidi="en-US"/>
        </w:rPr>
        <w:t xml:space="preserve"> Gwerth Cymdeithasol yn y Ganolfan Economeg Iechyd a Gwerthuso Meddyginiaethau (CHEME) ym Mhrifysgol Bangor. Dangosodd y canlyniadau, yn astudiaeth Gogledd Cymru, am bob £1 a fuddsoddwyd mewn rhaglenni ODO, y cynhyrchwyd £4.90 i £5.36 o werth cymdeithasol ar gyfer rhanddeiliaid. Yn ogystal, </w:t>
      </w:r>
      <w:r w:rsidR="00C55BA3">
        <w:rPr>
          <w:rFonts w:eastAsia="SimSun" w:cstheme="minorHAnsi"/>
          <w:lang w:val="cy-GB" w:bidi="en-US"/>
        </w:rPr>
        <w:t>dynododd</w:t>
      </w:r>
      <w:r w:rsidRPr="00F06044">
        <w:rPr>
          <w:rFonts w:eastAsia="SimSun" w:cstheme="minorHAnsi"/>
          <w:lang w:val="cy-GB" w:bidi="en-US"/>
        </w:rPr>
        <w:t xml:space="preserve"> </w:t>
      </w:r>
      <w:r w:rsidR="00C55BA3">
        <w:rPr>
          <w:rFonts w:eastAsia="SimSun" w:cstheme="minorHAnsi"/>
          <w:lang w:val="cy-GB" w:bidi="en-US"/>
        </w:rPr>
        <w:t xml:space="preserve">y </w:t>
      </w:r>
      <w:r w:rsidRPr="00F06044">
        <w:rPr>
          <w:rFonts w:eastAsia="SimSun" w:cstheme="minorHAnsi"/>
          <w:lang w:val="cy-GB" w:bidi="en-US"/>
        </w:rPr>
        <w:t>cyfweliadau well lles meddyliol, mwy o weithgarwch corfforol, mwy o ymddiriedaeth gymdeithasol a gwell iechyd yn gyffredinol.</w:t>
      </w:r>
    </w:p>
    <w:p w:rsidR="00692EC8" w:rsidP="00F06044" w:rsidRDefault="00F06044" w14:paraId="2DF04C08" w14:textId="77777777">
      <w:pPr>
        <w:spacing w:before="240" w:after="0" w:line="276" w:lineRule="auto"/>
        <w:jc w:val="both"/>
        <w:rPr>
          <w:rFonts w:cstheme="minorHAnsi"/>
          <w:lang w:val="cy-GB"/>
        </w:rPr>
      </w:pPr>
      <w:r w:rsidRPr="00F06044">
        <w:rPr>
          <w:rFonts w:eastAsia="SimSun" w:cstheme="minorHAnsi"/>
          <w:lang w:val="cy-GB" w:bidi="en-US"/>
        </w:rPr>
        <w:t xml:space="preserve">Edrychodd gwerthusiad dilynol (Gwerth Cymdeithasol Cymru, 2023) ar y gwerth cymdeithasol </w:t>
      </w:r>
      <w:r w:rsidR="00E10384">
        <w:rPr>
          <w:rFonts w:eastAsia="SimSun" w:cstheme="minorHAnsi"/>
          <w:lang w:val="cy-GB" w:bidi="en-US"/>
        </w:rPr>
        <w:t>sy’n cael ei greu</w:t>
      </w:r>
      <w:r w:rsidRPr="00F06044">
        <w:rPr>
          <w:rFonts w:eastAsia="SimSun" w:cstheme="minorHAnsi"/>
          <w:lang w:val="cy-GB" w:bidi="en-US"/>
        </w:rPr>
        <w:t xml:space="preserve"> drwy ddatblygu’r rhaglenni amrywiol yng Nghanolbarth a De Cymru, gan adeiladu ar yr hyn a ddysgwyd o ymyrraeth yr ODO yng Ngogledd Cymru a defnyddio fframwaith </w:t>
      </w:r>
      <w:r w:rsidR="00E10384">
        <w:rPr>
          <w:rFonts w:eastAsia="SimSun" w:cstheme="minorHAnsi"/>
          <w:lang w:val="cy-GB" w:bidi="en-US"/>
        </w:rPr>
        <w:t>presgripsiynau</w:t>
      </w:r>
      <w:r w:rsidRPr="00F06044">
        <w:rPr>
          <w:rFonts w:eastAsia="SimSun" w:cstheme="minorHAnsi"/>
          <w:lang w:val="cy-GB" w:bidi="en-US"/>
        </w:rPr>
        <w:t xml:space="preserve"> cymdeithasol. Archwiliodd yr astudiaeth hon yr effeithiau ar gyfranogwyr a gwirfoddolwyr a chanfuwyd bod gwerth cymdeithasol yn cael ei greu </w:t>
      </w:r>
      <w:r w:rsidR="000E4463">
        <w:rPr>
          <w:rFonts w:eastAsia="SimSun" w:cstheme="minorHAnsi"/>
          <w:lang w:val="cy-GB" w:bidi="en-US"/>
        </w:rPr>
        <w:t>drwy</w:t>
      </w:r>
      <w:r w:rsidRPr="00F06044">
        <w:rPr>
          <w:rFonts w:eastAsia="SimSun" w:cstheme="minorHAnsi"/>
          <w:lang w:val="cy-GB" w:bidi="en-US"/>
        </w:rPr>
        <w:t xml:space="preserve"> weithgareddau’r prosiect, gyda chanlyniad SROI bod £7.12 o werth yn cael ei greu am bob £1 a fuddsoddir. Roedd gwirfoddolwyr yn teimlo'n fwy hyderus yn arwain a chefnogi grwpiau ac roedd cael mynediad i hyfforddiant yn helpu llawer i deimlo'n fwy cadarnhaol tuag at yrfa yn y diwydiant. </w:t>
      </w:r>
      <w:r w:rsidR="00E10384">
        <w:rPr>
          <w:rFonts w:eastAsia="SimSun" w:cstheme="minorHAnsi"/>
          <w:lang w:val="cy-GB" w:bidi="en-US"/>
        </w:rPr>
        <w:t>D</w:t>
      </w:r>
      <w:r w:rsidRPr="00F06044">
        <w:rPr>
          <w:rFonts w:eastAsia="SimSun" w:cstheme="minorHAnsi"/>
          <w:lang w:val="cy-GB" w:bidi="en-US"/>
        </w:rPr>
        <w:t xml:space="preserve">rwy'r prosiectau amrywiol, roedd unigolion wedi profi newidiadau cadarnhaol yn eu lles meddyliol a chorfforol. Ar gyfer y prosiectau </w:t>
      </w:r>
      <w:r w:rsidR="00E10384">
        <w:rPr>
          <w:rFonts w:eastAsia="SimSun" w:cstheme="minorHAnsi"/>
          <w:lang w:val="cy-GB" w:bidi="en-US"/>
        </w:rPr>
        <w:t>presgripsiynau</w:t>
      </w:r>
      <w:r w:rsidRPr="00F06044" w:rsidR="00E10384">
        <w:rPr>
          <w:rFonts w:eastAsia="SimSun" w:cstheme="minorHAnsi"/>
          <w:lang w:val="cy-GB" w:bidi="en-US"/>
        </w:rPr>
        <w:t xml:space="preserve"> </w:t>
      </w:r>
      <w:r w:rsidRPr="00F06044">
        <w:rPr>
          <w:rFonts w:eastAsia="SimSun" w:cstheme="minorHAnsi"/>
          <w:lang w:val="cy-GB" w:bidi="en-US"/>
        </w:rPr>
        <w:t>cymdeithasol, roedd llawer yn teimlo’n llai ynysig o fewn eu cymunedau ac yn teimlo’n fwy cadarnhaol am reoli eu hiechyd a’u lles eu hunain.</w:t>
      </w:r>
      <w:r w:rsidR="00C55BA3">
        <w:rPr>
          <w:rFonts w:eastAsia="SimSun" w:cstheme="minorHAnsi"/>
          <w:lang w:val="cy-GB" w:bidi="en-US"/>
        </w:rPr>
        <w:t xml:space="preserve"> </w:t>
      </w:r>
      <w:r w:rsidR="00E10384">
        <w:rPr>
          <w:rFonts w:cstheme="minorHAnsi"/>
          <w:lang w:val="cy-GB"/>
        </w:rPr>
        <w:t xml:space="preserve"> </w:t>
      </w:r>
    </w:p>
    <w:p w:rsidRPr="00E10384" w:rsidR="00F06044" w:rsidP="00F06044" w:rsidRDefault="00F06044" w14:paraId="16CDD401" w14:textId="482AD313">
      <w:pPr>
        <w:spacing w:before="240" w:after="0" w:line="276" w:lineRule="auto"/>
        <w:jc w:val="both"/>
        <w:rPr>
          <w:rFonts w:cstheme="minorHAnsi"/>
          <w:lang w:val="cy-GB"/>
        </w:rPr>
      </w:pPr>
      <w:r w:rsidRPr="00F06044">
        <w:rPr>
          <w:rFonts w:eastAsia="SimSun" w:cstheme="minorHAnsi"/>
          <w:lang w:val="cy-GB" w:bidi="en-US"/>
        </w:rPr>
        <w:t>Y prif adroddiad sy’n mesur gwerth chwaraeon yng Nghymru oedd yr astudiaeth SROI flaenorol a</w:t>
      </w:r>
      <w:r w:rsidR="000B08D5">
        <w:rPr>
          <w:rFonts w:eastAsia="SimSun" w:cstheme="minorHAnsi"/>
          <w:lang w:val="cy-GB" w:bidi="en-US"/>
        </w:rPr>
        <w:t>eth ati i</w:t>
      </w:r>
      <w:r w:rsidRPr="00F06044">
        <w:rPr>
          <w:rFonts w:eastAsia="SimSun" w:cstheme="minorHAnsi"/>
          <w:lang w:val="cy-GB" w:bidi="en-US"/>
        </w:rPr>
        <w:t xml:space="preserve"> fesur</w:t>
      </w:r>
      <w:r w:rsidR="000B08D5">
        <w:rPr>
          <w:rFonts w:eastAsia="SimSun" w:cstheme="minorHAnsi"/>
          <w:lang w:val="cy-GB" w:bidi="en-US"/>
        </w:rPr>
        <w:t xml:space="preserve"> g</w:t>
      </w:r>
      <w:r w:rsidRPr="00F06044">
        <w:rPr>
          <w:rFonts w:eastAsia="SimSun" w:cstheme="minorHAnsi"/>
          <w:lang w:val="cy-GB" w:bidi="en-US"/>
        </w:rPr>
        <w:t xml:space="preserve">werth y sector chwaraeon yn 2016/17. </w:t>
      </w:r>
      <w:r w:rsidR="000B08D5">
        <w:rPr>
          <w:rFonts w:eastAsia="SimSun" w:cstheme="minorHAnsi"/>
          <w:lang w:val="cy-GB" w:bidi="en-US"/>
        </w:rPr>
        <w:t>Aeth ati i fesur</w:t>
      </w:r>
      <w:r w:rsidRPr="00F06044">
        <w:rPr>
          <w:rFonts w:eastAsia="SimSun" w:cstheme="minorHAnsi"/>
          <w:lang w:val="cy-GB" w:bidi="en-US"/>
        </w:rPr>
        <w:t xml:space="preserve"> sawl maes canlyniad gan gynnwys iechyd, lles goddrychol, cyfalaf cymdeithasol, trosedd</w:t>
      </w:r>
      <w:r w:rsidR="000B08D5">
        <w:rPr>
          <w:rFonts w:eastAsia="SimSun" w:cstheme="minorHAnsi"/>
          <w:lang w:val="cy-GB" w:bidi="en-US"/>
        </w:rPr>
        <w:t>u</w:t>
      </w:r>
      <w:r w:rsidRPr="00F06044">
        <w:rPr>
          <w:rFonts w:eastAsia="SimSun" w:cstheme="minorHAnsi"/>
          <w:lang w:val="cy-GB" w:bidi="en-US"/>
        </w:rPr>
        <w:t xml:space="preserve">, addysg a llafur gwirfoddolwyr. Datgelodd fod £3.43bn o werth cymdeithasol wedi’i gynhyrchu o £1.19bn o fewnbynnau, gan roi gwerth SROI o 2.88. Mae hyn yn golygu, am bob £1 a fuddsoddir mewn chwaraeon yng Nghymru (ariannol ac </w:t>
      </w:r>
      <w:r w:rsidR="000B08D5">
        <w:rPr>
          <w:rFonts w:eastAsia="SimSun" w:cstheme="minorHAnsi"/>
          <w:lang w:val="cy-GB" w:bidi="en-US"/>
        </w:rPr>
        <w:t>fel arall</w:t>
      </w:r>
      <w:r w:rsidRPr="00F06044">
        <w:rPr>
          <w:rFonts w:eastAsia="SimSun" w:cstheme="minorHAnsi"/>
          <w:lang w:val="cy-GB" w:bidi="en-US"/>
        </w:rPr>
        <w:t xml:space="preserve">), bod gwerth £2.88 o effaith gymdeithasol wedi’i greu ar gyfer unigolion a chymdeithas yn 2016/17. Cynhyrchwyd y swm mwyaf o werth cymdeithasol (61%) </w:t>
      </w:r>
      <w:r w:rsidR="000E4463">
        <w:rPr>
          <w:rFonts w:eastAsia="SimSun" w:cstheme="minorHAnsi"/>
          <w:lang w:val="cy-GB" w:bidi="en-US"/>
        </w:rPr>
        <w:t>drwy</w:t>
      </w:r>
      <w:r w:rsidRPr="00F06044">
        <w:rPr>
          <w:rFonts w:eastAsia="SimSun" w:cstheme="minorHAnsi"/>
          <w:lang w:val="cy-GB" w:bidi="en-US"/>
        </w:rPr>
        <w:t xml:space="preserve"> les goddrychol (£2.08bn). Crëwyd gwerth cymdeithasol sylweddol hefyd gan gyfalaf cymdeithasol (£651m; 19%), iechyd (£295m; 8.6%) a llafur gwirfoddol (£312m; 9%) (Chwaraeon Cymru, 2018).</w:t>
      </w:r>
    </w:p>
    <w:p w:rsidR="000B08D5" w:rsidP="00BB7EB4" w:rsidRDefault="000B08D5" w14:paraId="707F9695" w14:textId="77777777">
      <w:pPr>
        <w:spacing w:before="240" w:after="0" w:line="276" w:lineRule="auto"/>
        <w:jc w:val="both"/>
        <w:rPr>
          <w:rFonts w:cstheme="minorHAnsi"/>
          <w:lang w:val="cy-GB"/>
        </w:rPr>
      </w:pPr>
    </w:p>
    <w:p w:rsidRPr="00F06044" w:rsidR="00BB7EB4" w:rsidP="00BB7EB4" w:rsidRDefault="00BB7EB4" w14:paraId="393DAF56" w14:textId="77777777">
      <w:pPr>
        <w:spacing w:after="0"/>
        <w:jc w:val="both"/>
        <w:rPr>
          <w:rFonts w:eastAsia="Times New Roman" w:cs="Times New Roman"/>
          <w:lang w:val="cy-GB"/>
        </w:rPr>
      </w:pPr>
      <w:r w:rsidRPr="00F06044">
        <w:rPr>
          <w:rFonts w:eastAsia="Times New Roman" w:cs="Times New Roman"/>
          <w:lang w:val="cy-GB"/>
        </w:rPr>
        <w:br w:type="page"/>
      </w:r>
    </w:p>
    <w:p w:rsidRPr="00F06044" w:rsidR="00BB7EB4" w:rsidP="00BB7EB4" w:rsidRDefault="00F06044" w14:paraId="0E7C3A35" w14:textId="4769498B">
      <w:pPr>
        <w:pStyle w:val="Heading1"/>
        <w:numPr>
          <w:ilvl w:val="0"/>
          <w:numId w:val="3"/>
        </w:numPr>
        <w:ind w:left="720"/>
        <w:rPr>
          <w:lang w:val="cy-GB"/>
        </w:rPr>
      </w:pPr>
      <w:bookmarkStart w:name="_Toc152325232" w:id="10"/>
      <w:r>
        <w:rPr>
          <w:lang w:val="cy-GB"/>
        </w:rPr>
        <w:t xml:space="preserve"> </w:t>
      </w:r>
      <w:r w:rsidRPr="00F06044" w:rsidR="00BB7EB4">
        <w:rPr>
          <w:lang w:val="cy-GB"/>
        </w:rPr>
        <w:t>MAP</w:t>
      </w:r>
      <w:bookmarkEnd w:id="10"/>
      <w:r>
        <w:rPr>
          <w:lang w:val="cy-GB"/>
        </w:rPr>
        <w:t xml:space="preserve"> GWERTH</w:t>
      </w:r>
    </w:p>
    <w:p w:rsidRPr="00F06044" w:rsidR="00F06044" w:rsidP="00F06044" w:rsidRDefault="00F06044" w14:paraId="020B73F8" w14:textId="2AAD8E17">
      <w:pPr>
        <w:spacing w:before="240" w:after="0" w:line="276" w:lineRule="auto"/>
        <w:jc w:val="both"/>
        <w:rPr>
          <w:rFonts w:eastAsia="Tahoma" w:cstheme="minorHAnsi"/>
          <w:shd w:val="clear" w:color="auto" w:fill="FFFFFF"/>
          <w:lang w:val="cy-GB" w:eastAsia="en-GB"/>
        </w:rPr>
      </w:pPr>
      <w:r w:rsidRPr="00F06044">
        <w:rPr>
          <w:rFonts w:eastAsia="Tahoma" w:cstheme="minorHAnsi"/>
          <w:shd w:val="clear" w:color="auto" w:fill="FFFFFF"/>
          <w:lang w:val="cy-GB" w:eastAsia="en-GB"/>
        </w:rPr>
        <w:t>Mae'r Map Gwerth yn ganolog i ddadansoddiad SROI. Fe'i gelwir hefyd yn 'th</w:t>
      </w:r>
      <w:r w:rsidR="000B2A8B">
        <w:rPr>
          <w:rFonts w:eastAsia="Tahoma" w:cstheme="minorHAnsi"/>
          <w:shd w:val="clear" w:color="auto" w:fill="FFFFFF"/>
          <w:lang w:val="cy-GB" w:eastAsia="en-GB"/>
        </w:rPr>
        <w:t>eori o</w:t>
      </w:r>
      <w:r w:rsidRPr="00F06044">
        <w:rPr>
          <w:rFonts w:eastAsia="Tahoma" w:cstheme="minorHAnsi"/>
          <w:shd w:val="clear" w:color="auto" w:fill="FFFFFF"/>
          <w:lang w:val="cy-GB" w:eastAsia="en-GB"/>
        </w:rPr>
        <w:t xml:space="preserve"> newid' neu'n fodel rhesymeg a dyma'r fframwaith a ddefnyddir i adeiladu'r model SROI. Cyfunodd y tîm ymchwil yr ymgysylltu â rhanddeiliaid a drafodwyd yn y bennod flaenorol</w:t>
      </w:r>
      <w:r w:rsidR="000B2A8B">
        <w:rPr>
          <w:rFonts w:eastAsia="Tahoma" w:cstheme="minorHAnsi"/>
          <w:shd w:val="clear" w:color="auto" w:fill="FFFFFF"/>
          <w:lang w:val="cy-GB" w:eastAsia="en-GB"/>
        </w:rPr>
        <w:t xml:space="preserve"> gyda</w:t>
      </w:r>
      <w:r w:rsidRPr="00F06044">
        <w:rPr>
          <w:rFonts w:eastAsia="Tahoma" w:cstheme="minorHAnsi"/>
          <w:shd w:val="clear" w:color="auto" w:fill="FFFFFF"/>
          <w:lang w:val="cy-GB" w:eastAsia="en-GB"/>
        </w:rPr>
        <w:t xml:space="preserve"> thystiolaeth a ddarparwyd gan randdeiliaid i gynhyrchu map o’r mewnbynnau, yr allbynnau a’r canlyniadau sy’n deillio o ymgysylltu â chwaraeon yng Nghymru. Mae Ffigur 4.1 yn crynhoi Map Gwerth Cymru.</w:t>
      </w:r>
    </w:p>
    <w:p w:rsidRPr="00F06044" w:rsidR="00F06044" w:rsidP="00F06044" w:rsidRDefault="00F06044" w14:paraId="0C6CAF96" w14:textId="19621F46">
      <w:pPr>
        <w:spacing w:before="240" w:after="0" w:line="276" w:lineRule="auto"/>
        <w:jc w:val="both"/>
        <w:rPr>
          <w:rFonts w:eastAsia="Tahoma" w:cstheme="minorHAnsi"/>
          <w:shd w:val="clear" w:color="auto" w:fill="FFFFFF"/>
          <w:lang w:val="cy-GB" w:eastAsia="en-GB"/>
        </w:rPr>
      </w:pPr>
      <w:r w:rsidRPr="00F06044">
        <w:rPr>
          <w:rFonts w:eastAsia="Tahoma" w:cstheme="minorHAnsi"/>
          <w:shd w:val="clear" w:color="auto" w:fill="FFFFFF"/>
          <w:lang w:val="cy-GB" w:eastAsia="en-GB"/>
        </w:rPr>
        <w:t xml:space="preserve">Mae'r Map Gwerth a gyflwynir yn Ffigur 4.1 yn grynodeb </w:t>
      </w:r>
      <w:r w:rsidRPr="000B2A8B">
        <w:rPr>
          <w:rFonts w:eastAsia="Tahoma" w:cstheme="minorHAnsi"/>
          <w:i/>
          <w:iCs/>
          <w:shd w:val="clear" w:color="auto" w:fill="FFFFFF"/>
          <w:lang w:val="cy-GB" w:eastAsia="en-GB"/>
        </w:rPr>
        <w:t>cynhwysol</w:t>
      </w:r>
      <w:r w:rsidRPr="00F06044">
        <w:rPr>
          <w:rFonts w:eastAsia="Tahoma" w:cstheme="minorHAnsi"/>
          <w:shd w:val="clear" w:color="auto" w:fill="FFFFFF"/>
          <w:lang w:val="cy-GB" w:eastAsia="en-GB"/>
        </w:rPr>
        <w:t xml:space="preserve"> o'r holl ganlyniadau a nodwyd gan y rhanddeiliaid, ymchwil trydydd parti a llenyddiaeth lwyd gyhoeddedig, gan gynnwys yr astudiaeth SROI flaenorol ar gyfer Cymru. Mae ansawdd y dystiolaeth ar gyfer y gwahanol ganlyniadau a meysydd yn amrywio'n sylweddol. Gan fod cynulleidfa arfaethedig yr astudiaeth hon yn cynnwys Llywodraeth Cymru, roedd angen lefel uchel o drylwyredd. Felly, cyfyngwyd cwmpas yr astudiaeth SROI i gynnwys dim ond y canlyniadau hynny y gellid </w:t>
      </w:r>
      <w:r w:rsidR="00D5463B">
        <w:rPr>
          <w:rFonts w:eastAsia="Tahoma" w:cstheme="minorHAnsi"/>
          <w:shd w:val="clear" w:color="auto" w:fill="FFFFFF"/>
          <w:lang w:val="cy-GB" w:eastAsia="en-GB"/>
        </w:rPr>
        <w:t>cyflwyno</w:t>
      </w:r>
      <w:r w:rsidRPr="00F06044">
        <w:rPr>
          <w:rFonts w:eastAsia="Tahoma" w:cstheme="minorHAnsi"/>
          <w:shd w:val="clear" w:color="auto" w:fill="FFFFFF"/>
          <w:lang w:val="cy-GB" w:eastAsia="en-GB"/>
        </w:rPr>
        <w:t xml:space="preserve"> tystiolaeth gadarn </w:t>
      </w:r>
      <w:r w:rsidR="00D5463B">
        <w:rPr>
          <w:rFonts w:eastAsia="Tahoma" w:cstheme="minorHAnsi"/>
          <w:shd w:val="clear" w:color="auto" w:fill="FFFFFF"/>
          <w:lang w:val="cy-GB" w:eastAsia="en-GB"/>
        </w:rPr>
        <w:t>ohonynt</w:t>
      </w:r>
      <w:r w:rsidRPr="00F06044">
        <w:rPr>
          <w:rFonts w:eastAsia="Tahoma" w:cstheme="minorHAnsi"/>
          <w:shd w:val="clear" w:color="auto" w:fill="FFFFFF"/>
          <w:lang w:val="cy-GB" w:eastAsia="en-GB"/>
        </w:rPr>
        <w:t>. Mae hyn yn gyson ag arfer y rhan fwyaf o astudiaethau SROI eraill ar lefel poblogaeth.</w:t>
      </w:r>
    </w:p>
    <w:p w:rsidRPr="00F06044" w:rsidR="00F06044" w:rsidP="00F06044" w:rsidRDefault="00A9699C" w14:paraId="4098D3B4" w14:textId="60E6C23C">
      <w:pPr>
        <w:spacing w:before="240" w:after="0" w:line="276" w:lineRule="auto"/>
        <w:jc w:val="both"/>
        <w:rPr>
          <w:rFonts w:eastAsia="Tahoma" w:cstheme="minorHAnsi"/>
          <w:shd w:val="clear" w:color="auto" w:fill="FFFFFF"/>
          <w:lang w:val="cy-GB" w:eastAsia="en-GB"/>
        </w:rPr>
      </w:pPr>
      <w:r>
        <w:rPr>
          <w:rFonts w:eastAsia="Tahoma" w:cstheme="minorHAnsi"/>
          <w:shd w:val="clear" w:color="auto" w:fill="FFFFFF"/>
          <w:lang w:val="cy-GB" w:eastAsia="en-GB"/>
        </w:rPr>
        <w:t xml:space="preserve">Fel </w:t>
      </w:r>
      <w:r w:rsidRPr="00F06044" w:rsidR="00F06044">
        <w:rPr>
          <w:rFonts w:eastAsia="Tahoma" w:cstheme="minorHAnsi"/>
          <w:shd w:val="clear" w:color="auto" w:fill="FFFFFF"/>
          <w:lang w:val="cy-GB" w:eastAsia="en-GB"/>
        </w:rPr>
        <w:t>cyfan</w:t>
      </w:r>
      <w:r>
        <w:rPr>
          <w:rFonts w:eastAsia="Tahoma" w:cstheme="minorHAnsi"/>
          <w:shd w:val="clear" w:color="auto" w:fill="FFFFFF"/>
          <w:lang w:val="cy-GB" w:eastAsia="en-GB"/>
        </w:rPr>
        <w:t>swm</w:t>
      </w:r>
      <w:r w:rsidRPr="00F06044" w:rsidR="00F06044">
        <w:rPr>
          <w:rFonts w:eastAsia="Tahoma" w:cstheme="minorHAnsi"/>
          <w:shd w:val="clear" w:color="auto" w:fill="FFFFFF"/>
          <w:lang w:val="cy-GB" w:eastAsia="en-GB"/>
        </w:rPr>
        <w:t xml:space="preserve">, rhoddwyd gwerth ariannol </w:t>
      </w:r>
      <w:r w:rsidR="007D651C">
        <w:rPr>
          <w:rFonts w:eastAsia="Tahoma" w:cstheme="minorHAnsi"/>
          <w:shd w:val="clear" w:color="auto" w:fill="FFFFFF"/>
          <w:lang w:val="cy-GB" w:eastAsia="en-GB"/>
        </w:rPr>
        <w:t>i</w:t>
      </w:r>
      <w:r w:rsidRPr="00F06044" w:rsidR="00F06044">
        <w:rPr>
          <w:rFonts w:eastAsia="Tahoma" w:cstheme="minorHAnsi"/>
          <w:shd w:val="clear" w:color="auto" w:fill="FFFFFF"/>
          <w:lang w:val="cy-GB" w:eastAsia="en-GB"/>
        </w:rPr>
        <w:t xml:space="preserve"> 15 o ganlyniadau yn y SROI ar draws pedwar maes, gan gynnwys deg canlyniad iechyd, dau ganlyniad yn ymwneud â ll</w:t>
      </w:r>
      <w:r w:rsidR="002E77A4">
        <w:rPr>
          <w:rFonts w:eastAsia="Tahoma" w:cstheme="minorHAnsi"/>
          <w:shd w:val="clear" w:color="auto" w:fill="FFFFFF"/>
          <w:lang w:val="cy-GB" w:eastAsia="en-GB"/>
        </w:rPr>
        <w:t>es godd</w:t>
      </w:r>
      <w:r w:rsidRPr="00F06044" w:rsidR="00F06044">
        <w:rPr>
          <w:rFonts w:eastAsia="Tahoma" w:cstheme="minorHAnsi"/>
          <w:shd w:val="clear" w:color="auto" w:fill="FFFFFF"/>
          <w:lang w:val="cy-GB" w:eastAsia="en-GB"/>
        </w:rPr>
        <w:t xml:space="preserve">rychol a chyfalaf cymdeithasol ac un canlyniad yn ymwneud â’r buddion nad ydynt yn ymwneud â’r farchnad a </w:t>
      </w:r>
      <w:r w:rsidR="007D651C">
        <w:rPr>
          <w:rFonts w:eastAsia="Tahoma" w:cstheme="minorHAnsi"/>
          <w:shd w:val="clear" w:color="auto" w:fill="FFFFFF"/>
          <w:lang w:val="cy-GB" w:eastAsia="en-GB"/>
        </w:rPr>
        <w:t>sicrhawyd</w:t>
      </w:r>
      <w:r w:rsidRPr="00F06044" w:rsidR="00F06044">
        <w:rPr>
          <w:rFonts w:eastAsia="Tahoma" w:cstheme="minorHAnsi"/>
          <w:shd w:val="clear" w:color="auto" w:fill="FFFFFF"/>
          <w:lang w:val="cy-GB" w:eastAsia="en-GB"/>
        </w:rPr>
        <w:t xml:space="preserve"> gan sefydliadau sy’n defnyddio gwirfoddolwyr chwaraeon. Cyflwynir y canlyniadau a gynhwysir yn SROI Cymru yn Nhabl 4.1.</w:t>
      </w:r>
    </w:p>
    <w:p w:rsidRPr="007D651C" w:rsidR="00337C4F" w:rsidP="007D651C" w:rsidRDefault="00F06044" w14:paraId="6B829CD3" w14:textId="08F66A53">
      <w:pPr>
        <w:spacing w:before="240" w:after="0" w:line="276" w:lineRule="auto"/>
        <w:jc w:val="both"/>
        <w:rPr>
          <w:rFonts w:eastAsia="Tahoma" w:cstheme="minorHAnsi"/>
          <w:b/>
          <w:bCs/>
          <w:shd w:val="clear" w:color="auto" w:fill="FFFFFF"/>
          <w:lang w:val="cy-GB" w:eastAsia="en-GB"/>
        </w:rPr>
      </w:pPr>
      <w:r w:rsidRPr="007D651C">
        <w:rPr>
          <w:rFonts w:eastAsia="Tahoma" w:cstheme="minorHAnsi"/>
          <w:b/>
          <w:bCs/>
          <w:shd w:val="clear" w:color="auto" w:fill="FFFFFF"/>
          <w:lang w:val="cy-GB" w:eastAsia="en-GB"/>
        </w:rPr>
        <w:t xml:space="preserve">Tabl 4.1. Canlyniadau wedi'u cynnwys ym model chwaraeon SROI </w:t>
      </w:r>
      <w:r w:rsidR="007D651C">
        <w:rPr>
          <w:rFonts w:eastAsia="Tahoma" w:cstheme="minorHAnsi"/>
          <w:b/>
          <w:bCs/>
          <w:shd w:val="clear" w:color="auto" w:fill="FFFFFF"/>
          <w:lang w:val="cy-GB" w:eastAsia="en-GB"/>
        </w:rPr>
        <w:t>ar gyfer Cy</w:t>
      </w:r>
      <w:r w:rsidRPr="007D651C">
        <w:rPr>
          <w:rFonts w:eastAsia="Tahoma" w:cstheme="minorHAnsi"/>
          <w:b/>
          <w:bCs/>
          <w:shd w:val="clear" w:color="auto" w:fill="FFFFFF"/>
          <w:lang w:val="cy-GB" w:eastAsia="en-GB"/>
        </w:rPr>
        <w:t>mru</w:t>
      </w:r>
      <w:bookmarkStart w:name="_Hlk150518679" w:id="11"/>
    </w:p>
    <w:tbl>
      <w:tblPr>
        <w:tblStyle w:val="LightList-Accent116"/>
        <w:tblW w:w="0" w:type="auto"/>
        <w:tblLook w:val="04A0" w:firstRow="1" w:lastRow="0" w:firstColumn="1" w:lastColumn="0" w:noHBand="0" w:noVBand="1"/>
      </w:tblPr>
      <w:tblGrid>
        <w:gridCol w:w="2261"/>
        <w:gridCol w:w="3742"/>
        <w:gridCol w:w="3003"/>
      </w:tblGrid>
      <w:tr w:rsidRPr="00F06044" w:rsidR="00BB7EB4" w:rsidTr="00246503" w14:paraId="77B476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bookmarkEnd w:id="11"/>
          <w:p w:rsidRPr="00F06044" w:rsidR="00BB7EB4" w:rsidP="00246503" w:rsidRDefault="00A9699C" w14:paraId="3FE333D7" w14:textId="0191276B">
            <w:pPr>
              <w:jc w:val="both"/>
              <w:rPr>
                <w:rFonts w:asciiTheme="minorHAnsi" w:hAnsiTheme="minorHAnsi" w:cstheme="minorHAnsi"/>
                <w:sz w:val="22"/>
                <w:szCs w:val="22"/>
                <w:lang w:val="cy-GB"/>
              </w:rPr>
            </w:pPr>
            <w:r>
              <w:rPr>
                <w:rFonts w:asciiTheme="minorHAnsi" w:hAnsiTheme="minorHAnsi" w:cstheme="minorHAnsi"/>
                <w:sz w:val="22"/>
                <w:szCs w:val="22"/>
                <w:lang w:val="cy-GB"/>
              </w:rPr>
              <w:t>Parth</w:t>
            </w:r>
          </w:p>
        </w:tc>
        <w:tc>
          <w:tcPr>
            <w:tcW w:w="3747" w:type="dxa"/>
          </w:tcPr>
          <w:p w:rsidRPr="00F06044" w:rsidR="00BB7EB4" w:rsidP="00246503" w:rsidRDefault="00A9699C" w14:paraId="0A489D25" w14:textId="13D5C4E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Canlyniad</w:t>
            </w:r>
          </w:p>
        </w:tc>
        <w:tc>
          <w:tcPr>
            <w:tcW w:w="3006" w:type="dxa"/>
          </w:tcPr>
          <w:p w:rsidRPr="00F06044" w:rsidR="00BB7EB4" w:rsidP="00246503" w:rsidRDefault="00A9699C" w14:paraId="1EC14659" w14:textId="37CE242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Grŵp poblogaeth </w:t>
            </w:r>
          </w:p>
        </w:tc>
      </w:tr>
      <w:tr w:rsidRPr="00F06044" w:rsidR="00BB7EB4" w:rsidTr="00246503" w14:paraId="6372A0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F06044" w14:paraId="613CD3AE" w14:textId="1E12D718">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Iechyd</w:t>
            </w:r>
          </w:p>
        </w:tc>
        <w:tc>
          <w:tcPr>
            <w:tcW w:w="3747" w:type="dxa"/>
          </w:tcPr>
          <w:p w:rsidRPr="00F06044" w:rsidR="00BB7EB4" w:rsidP="00246503" w:rsidRDefault="00A9699C" w14:paraId="7591A6EE" w14:textId="793D480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CHD </w:t>
            </w:r>
          </w:p>
        </w:tc>
        <w:tc>
          <w:tcPr>
            <w:tcW w:w="3006" w:type="dxa"/>
          </w:tcPr>
          <w:p w:rsidRPr="00F06044" w:rsidR="00BB7EB4" w:rsidP="00246503" w:rsidRDefault="00974298" w14:paraId="6FBDE7CD" w14:textId="1303C46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6F113360"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3F8AFAC5"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51C31CF3" w14:textId="2B14F5D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str</w:t>
            </w:r>
            <w:r w:rsidR="007D651C">
              <w:rPr>
                <w:rFonts w:asciiTheme="minorHAnsi" w:hAnsiTheme="minorHAnsi" w:eastAsiaTheme="minorEastAsia" w:cstheme="minorHAnsi"/>
                <w:sz w:val="22"/>
                <w:szCs w:val="22"/>
                <w:lang w:val="cy-GB"/>
              </w:rPr>
              <w:t>ôc</w:t>
            </w:r>
            <w:r w:rsidRPr="00F06044" w:rsidR="00BB7EB4">
              <w:rPr>
                <w:rFonts w:asciiTheme="minorHAnsi" w:hAnsiTheme="minorHAnsi" w:eastAsiaTheme="minorEastAsia" w:cstheme="minorHAnsi"/>
                <w:sz w:val="22"/>
                <w:szCs w:val="22"/>
                <w:lang w:val="cy-GB"/>
              </w:rPr>
              <w:t xml:space="preserve"> </w:t>
            </w:r>
          </w:p>
        </w:tc>
        <w:tc>
          <w:tcPr>
            <w:tcW w:w="3006" w:type="dxa"/>
          </w:tcPr>
          <w:p w:rsidRPr="00F06044" w:rsidR="00BB7EB4" w:rsidP="00246503" w:rsidRDefault="00974298" w14:paraId="453A77C2" w14:textId="69B61DA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7834F2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01ECEB48"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790AD0F1" w14:textId="3EECED8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d</w:t>
            </w:r>
            <w:r w:rsidRPr="00F06044" w:rsidR="00BB7EB4">
              <w:rPr>
                <w:rFonts w:asciiTheme="minorHAnsi" w:hAnsiTheme="minorHAnsi" w:eastAsiaTheme="minorEastAsia" w:cstheme="minorHAnsi"/>
                <w:sz w:val="22"/>
                <w:szCs w:val="22"/>
                <w:lang w:val="cy-GB"/>
              </w:rPr>
              <w:t>diabetes</w:t>
            </w:r>
            <w:r w:rsidR="007D651C">
              <w:rPr>
                <w:rFonts w:asciiTheme="minorHAnsi" w:hAnsiTheme="minorHAnsi" w:eastAsiaTheme="minorEastAsia" w:cstheme="minorHAnsi"/>
                <w:sz w:val="22"/>
                <w:szCs w:val="22"/>
                <w:lang w:val="cy-GB"/>
              </w:rPr>
              <w:t xml:space="preserve"> Math 2</w:t>
            </w:r>
          </w:p>
        </w:tc>
        <w:tc>
          <w:tcPr>
            <w:tcW w:w="3006" w:type="dxa"/>
          </w:tcPr>
          <w:p w:rsidRPr="00F06044" w:rsidR="00BB7EB4" w:rsidP="00246503" w:rsidRDefault="00974298" w14:paraId="2EFE98B4" w14:textId="6193BA7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022E39A0"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223C934D"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08EBC5B8" w14:textId="565DCA8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 xml:space="preserve">ganser y fron </w:t>
            </w:r>
          </w:p>
        </w:tc>
        <w:tc>
          <w:tcPr>
            <w:tcW w:w="3006" w:type="dxa"/>
          </w:tcPr>
          <w:p w:rsidRPr="00F06044" w:rsidR="00BB7EB4" w:rsidP="00246503" w:rsidRDefault="007D651C" w14:paraId="580CE807" w14:textId="1067052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Cyfranogwyr benywaidd</w:t>
            </w:r>
            <w:r w:rsidRPr="00F06044" w:rsidR="00BB7EB4">
              <w:rPr>
                <w:rFonts w:asciiTheme="minorHAnsi" w:hAnsiTheme="minorHAnsi" w:cstheme="minorHAnsi"/>
                <w:sz w:val="22"/>
                <w:szCs w:val="22"/>
                <w:lang w:val="cy-GB"/>
              </w:rPr>
              <w:t xml:space="preserve"> 16 +</w:t>
            </w:r>
          </w:p>
        </w:tc>
      </w:tr>
      <w:tr w:rsidRPr="00F06044" w:rsidR="00BB7EB4" w:rsidTr="00246503" w14:paraId="0FA244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426563E0"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46B55D6C" w14:textId="3A5CD76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 xml:space="preserve">ganser y colon </w:t>
            </w:r>
          </w:p>
        </w:tc>
        <w:tc>
          <w:tcPr>
            <w:tcW w:w="3006" w:type="dxa"/>
          </w:tcPr>
          <w:p w:rsidRPr="00F06044" w:rsidR="00BB7EB4" w:rsidP="00246503" w:rsidRDefault="00974298" w14:paraId="36CDC8EF" w14:textId="027EF6F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5B5B8202"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5F250E21"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2B9BF53C" w14:textId="3D9702A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dorri asgwrn y glun</w:t>
            </w:r>
          </w:p>
        </w:tc>
        <w:tc>
          <w:tcPr>
            <w:tcW w:w="3006" w:type="dxa"/>
          </w:tcPr>
          <w:p w:rsidRPr="00F06044" w:rsidR="00BB7EB4" w:rsidP="00246503" w:rsidRDefault="00974298" w14:paraId="191BD232" w14:textId="1981599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65 +</w:t>
            </w:r>
          </w:p>
        </w:tc>
      </w:tr>
      <w:tr w:rsidRPr="00F06044" w:rsidR="00BB7EB4" w:rsidTr="00246503" w14:paraId="5EAABD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60976941"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2BADDD59" w14:textId="174CDF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boen cefn</w:t>
            </w:r>
          </w:p>
        </w:tc>
        <w:tc>
          <w:tcPr>
            <w:tcW w:w="3006" w:type="dxa"/>
          </w:tcPr>
          <w:p w:rsidRPr="00F06044" w:rsidR="00BB7EB4" w:rsidP="00246503" w:rsidRDefault="00974298" w14:paraId="4811670A" w14:textId="1BE2962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01C23362"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574612E1"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364F2864" w14:textId="618835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 xml:space="preserve">iselder     </w:t>
            </w:r>
          </w:p>
        </w:tc>
        <w:tc>
          <w:tcPr>
            <w:tcW w:w="3006" w:type="dxa"/>
          </w:tcPr>
          <w:p w:rsidRPr="00F06044" w:rsidR="00BB7EB4" w:rsidP="00246503" w:rsidRDefault="00974298" w14:paraId="15CD5853" w14:textId="50B299D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3E27C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1239F82B"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A9699C" w14:paraId="54F23AA0" w14:textId="4183163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Llai o risg o</w:t>
            </w:r>
            <w:r w:rsidRPr="00F06044" w:rsidR="00BB7EB4">
              <w:rPr>
                <w:rFonts w:asciiTheme="minorHAnsi" w:hAnsiTheme="minorHAnsi" w:eastAsiaTheme="minorEastAsia" w:cstheme="minorHAnsi"/>
                <w:sz w:val="22"/>
                <w:szCs w:val="22"/>
                <w:lang w:val="cy-GB"/>
              </w:rPr>
              <w:t xml:space="preserve"> </w:t>
            </w:r>
            <w:r w:rsidR="007D651C">
              <w:rPr>
                <w:rFonts w:asciiTheme="minorHAnsi" w:hAnsiTheme="minorHAnsi" w:eastAsiaTheme="minorEastAsia" w:cstheme="minorHAnsi"/>
                <w:sz w:val="22"/>
                <w:szCs w:val="22"/>
                <w:lang w:val="cy-GB"/>
              </w:rPr>
              <w:t>d</w:t>
            </w:r>
            <w:r w:rsidRPr="00F06044" w:rsidR="00BB7EB4">
              <w:rPr>
                <w:rFonts w:asciiTheme="minorHAnsi" w:hAnsiTheme="minorHAnsi" w:eastAsiaTheme="minorEastAsia" w:cstheme="minorHAnsi"/>
                <w:sz w:val="22"/>
                <w:szCs w:val="22"/>
                <w:lang w:val="cy-GB"/>
              </w:rPr>
              <w:t xml:space="preserve">dementia </w:t>
            </w:r>
          </w:p>
        </w:tc>
        <w:tc>
          <w:tcPr>
            <w:tcW w:w="3006" w:type="dxa"/>
          </w:tcPr>
          <w:p w:rsidRPr="00F06044" w:rsidR="00BB7EB4" w:rsidP="00246503" w:rsidRDefault="00974298" w14:paraId="6BBFF506" w14:textId="02FE8BE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6B5E1711"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17D99AE9"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7D651C" w14:paraId="12188A0E" w14:textId="1E4DD2A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 xml:space="preserve">Risg gynyddol o anaf       </w:t>
            </w:r>
          </w:p>
        </w:tc>
        <w:tc>
          <w:tcPr>
            <w:tcW w:w="3006" w:type="dxa"/>
          </w:tcPr>
          <w:p w:rsidRPr="00F06044" w:rsidR="00BB7EB4" w:rsidP="00246503" w:rsidRDefault="00974298" w14:paraId="5274F168" w14:textId="60474CD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7622E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F06044" w14:paraId="13A7E3C9" w14:textId="73B959B1">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Lles Goddrychol</w:t>
            </w:r>
          </w:p>
        </w:tc>
        <w:tc>
          <w:tcPr>
            <w:tcW w:w="3747" w:type="dxa"/>
          </w:tcPr>
          <w:p w:rsidRPr="00F06044" w:rsidR="00BB7EB4" w:rsidP="00246503" w:rsidRDefault="007D651C" w14:paraId="2ADA4C32" w14:textId="520A389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Gwell boddhad gyda bywyd</w:t>
            </w:r>
          </w:p>
        </w:tc>
        <w:tc>
          <w:tcPr>
            <w:tcW w:w="3006" w:type="dxa"/>
          </w:tcPr>
          <w:p w:rsidRPr="00F06044" w:rsidR="00BB7EB4" w:rsidP="00246503" w:rsidRDefault="00974298" w14:paraId="13A9DA28" w14:textId="2DF5CAB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68C16B35"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34442A62"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7D651C" w14:paraId="361AB1AB" w14:textId="687C521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Pr>
                <w:rFonts w:asciiTheme="minorHAnsi" w:hAnsiTheme="minorHAnsi" w:eastAsiaTheme="minorEastAsia" w:cstheme="minorHAnsi"/>
                <w:sz w:val="22"/>
                <w:szCs w:val="22"/>
                <w:lang w:val="cy-GB"/>
              </w:rPr>
              <w:t>Gwell boddhad gyda bywyd</w:t>
            </w:r>
          </w:p>
        </w:tc>
        <w:tc>
          <w:tcPr>
            <w:tcW w:w="3006" w:type="dxa"/>
          </w:tcPr>
          <w:p w:rsidRPr="00F06044" w:rsidR="00BB7EB4" w:rsidP="00246503" w:rsidRDefault="007D651C" w14:paraId="391EAC36" w14:textId="1264C53D">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cy-GB"/>
              </w:rPr>
            </w:pPr>
            <w:r>
              <w:rPr>
                <w:rFonts w:asciiTheme="minorHAnsi" w:hAnsiTheme="minorHAnsi" w:cstheme="minorHAnsi"/>
                <w:sz w:val="22"/>
                <w:szCs w:val="22"/>
                <w:lang w:val="cy-GB"/>
              </w:rPr>
              <w:t>Gwirfoddolwyr mewn clybiau chwaraeon</w:t>
            </w:r>
            <w:r w:rsidRPr="00F06044" w:rsidR="00BB7EB4">
              <w:rPr>
                <w:rFonts w:asciiTheme="minorHAnsi" w:hAnsiTheme="minorHAnsi" w:cstheme="minorHAnsi"/>
                <w:sz w:val="22"/>
                <w:szCs w:val="22"/>
                <w:lang w:val="cy-GB"/>
              </w:rPr>
              <w:t xml:space="preserve"> (16+)</w:t>
            </w:r>
          </w:p>
        </w:tc>
      </w:tr>
      <w:tr w:rsidRPr="00F06044" w:rsidR="00BB7EB4" w:rsidTr="00246503" w14:paraId="138F81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F06044" w14:paraId="5F3AB70E" w14:textId="6C8564AF">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Cyfalaf Cymdeithasol</w:t>
            </w:r>
          </w:p>
        </w:tc>
        <w:tc>
          <w:tcPr>
            <w:tcW w:w="3747" w:type="dxa"/>
          </w:tcPr>
          <w:p w:rsidRPr="00F06044" w:rsidR="00BB7EB4" w:rsidP="00246503" w:rsidRDefault="003208A7" w14:paraId="6A8D7604" w14:textId="4A4C7EA9">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sidRPr="003208A7">
              <w:rPr>
                <w:rFonts w:asciiTheme="minorHAnsi" w:hAnsiTheme="minorHAnsi" w:eastAsiaTheme="minorEastAsia" w:cstheme="minorHAnsi"/>
                <w:sz w:val="22"/>
                <w:szCs w:val="22"/>
                <w:lang w:val="cy-GB"/>
              </w:rPr>
              <w:t>Gwell cyfalaf cymdeithasol (rhwydweithiau cymunedol, cysylltiadau ac ymddiriedaeth)</w:t>
            </w:r>
          </w:p>
        </w:tc>
        <w:tc>
          <w:tcPr>
            <w:tcW w:w="3006" w:type="dxa"/>
          </w:tcPr>
          <w:p w:rsidRPr="00F06044" w:rsidR="00BB7EB4" w:rsidP="00246503" w:rsidRDefault="00974298" w14:paraId="4FF560CD" w14:textId="3392B69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cyfranogwr</w:t>
            </w:r>
            <w:r w:rsidRPr="00F06044" w:rsidR="00BB7EB4">
              <w:rPr>
                <w:rFonts w:asciiTheme="minorHAnsi" w:hAnsiTheme="minorHAnsi" w:cstheme="minorHAnsi"/>
                <w:sz w:val="22"/>
                <w:szCs w:val="22"/>
                <w:lang w:val="cy-GB"/>
              </w:rPr>
              <w:t xml:space="preserve"> 16 +</w:t>
            </w:r>
          </w:p>
        </w:tc>
      </w:tr>
      <w:tr w:rsidRPr="00F06044" w:rsidR="00BB7EB4" w:rsidTr="00246503" w14:paraId="61D56512" w14:textId="77777777">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BB7EB4" w14:paraId="035A5F22" w14:textId="77777777">
            <w:pPr>
              <w:jc w:val="both"/>
              <w:rPr>
                <w:rFonts w:asciiTheme="minorHAnsi" w:hAnsiTheme="minorHAnsi" w:cstheme="minorHAnsi"/>
                <w:b w:val="0"/>
                <w:bCs w:val="0"/>
                <w:sz w:val="22"/>
                <w:szCs w:val="22"/>
                <w:lang w:val="cy-GB"/>
              </w:rPr>
            </w:pPr>
          </w:p>
        </w:tc>
        <w:tc>
          <w:tcPr>
            <w:tcW w:w="3747" w:type="dxa"/>
          </w:tcPr>
          <w:p w:rsidRPr="00F06044" w:rsidR="00BB7EB4" w:rsidP="00246503" w:rsidRDefault="003208A7" w14:paraId="3D00440A" w14:textId="73D06F73">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cy-GB"/>
              </w:rPr>
            </w:pPr>
            <w:r w:rsidRPr="003208A7">
              <w:rPr>
                <w:rFonts w:asciiTheme="minorHAnsi" w:hAnsiTheme="minorHAnsi" w:eastAsiaTheme="minorEastAsia" w:cstheme="minorHAnsi"/>
                <w:sz w:val="22"/>
                <w:szCs w:val="22"/>
                <w:lang w:val="cy-GB"/>
              </w:rPr>
              <w:t>Gwell cyfalaf cymdeithasol (rhwydweithiau cymunedol, cysylltiadau ac ymddiriedaeth)</w:t>
            </w:r>
          </w:p>
        </w:tc>
        <w:tc>
          <w:tcPr>
            <w:tcW w:w="3006" w:type="dxa"/>
          </w:tcPr>
          <w:p w:rsidRPr="00F06044" w:rsidR="00BB7EB4" w:rsidP="00246503" w:rsidRDefault="007D651C" w14:paraId="4E3EFF4F" w14:textId="6D851BB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Gwirfoddolwyr mewn clybiau chwaraeon</w:t>
            </w:r>
            <w:r w:rsidRPr="00F06044">
              <w:rPr>
                <w:rFonts w:asciiTheme="minorHAnsi" w:hAnsiTheme="minorHAnsi" w:cstheme="minorHAnsi"/>
                <w:sz w:val="22"/>
                <w:szCs w:val="22"/>
                <w:lang w:val="cy-GB"/>
              </w:rPr>
              <w:t xml:space="preserve"> </w:t>
            </w:r>
            <w:r w:rsidRPr="00F06044" w:rsidR="00BB7EB4">
              <w:rPr>
                <w:rFonts w:asciiTheme="minorHAnsi" w:hAnsiTheme="minorHAnsi" w:cstheme="minorHAnsi"/>
                <w:sz w:val="22"/>
                <w:szCs w:val="22"/>
                <w:lang w:val="cy-GB"/>
              </w:rPr>
              <w:t>(16+)</w:t>
            </w:r>
          </w:p>
        </w:tc>
      </w:tr>
      <w:tr w:rsidRPr="00F06044" w:rsidR="00BB7EB4" w:rsidTr="00246503" w14:paraId="095EE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F06044" w:rsidR="00BB7EB4" w:rsidP="00246503" w:rsidRDefault="00F06044" w14:paraId="5293488B" w14:textId="123FAD5B">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Arall </w:t>
            </w:r>
          </w:p>
        </w:tc>
        <w:tc>
          <w:tcPr>
            <w:tcW w:w="3747" w:type="dxa"/>
          </w:tcPr>
          <w:p w:rsidRPr="00F06044" w:rsidR="00BB7EB4" w:rsidP="00246503" w:rsidRDefault="007D651C" w14:paraId="7752D0A3" w14:textId="0B458645">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cy-GB"/>
              </w:rPr>
            </w:pPr>
            <w:r w:rsidRPr="007D651C">
              <w:rPr>
                <w:rFonts w:asciiTheme="minorHAnsi" w:hAnsiTheme="minorHAnsi" w:eastAsiaTheme="minorEastAsia" w:cstheme="minorHAnsi"/>
                <w:sz w:val="22"/>
                <w:szCs w:val="22"/>
                <w:lang w:val="cy-GB"/>
              </w:rPr>
              <w:t>Manteision i sefydliadau chwaraeon sy'n defnyddio gwirfoddolwyr</w:t>
            </w:r>
          </w:p>
        </w:tc>
        <w:tc>
          <w:tcPr>
            <w:tcW w:w="3006" w:type="dxa"/>
          </w:tcPr>
          <w:p w:rsidRPr="00F06044" w:rsidR="00BB7EB4" w:rsidP="00246503" w:rsidRDefault="007D651C" w14:paraId="3F1AFCBE" w14:textId="4B1AE5D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gwirfoddolwr</w:t>
            </w:r>
            <w:r w:rsidRPr="00F06044" w:rsidR="00BB7EB4">
              <w:rPr>
                <w:rFonts w:asciiTheme="minorHAnsi" w:hAnsiTheme="minorHAnsi" w:cstheme="minorHAnsi"/>
                <w:sz w:val="22"/>
                <w:szCs w:val="22"/>
                <w:lang w:val="cy-GB"/>
              </w:rPr>
              <w:t xml:space="preserve"> (16+)</w:t>
            </w:r>
          </w:p>
        </w:tc>
      </w:tr>
    </w:tbl>
    <w:p w:rsidRPr="00F06044" w:rsidR="00BB7EB4" w:rsidP="00BB7EB4" w:rsidRDefault="00BB7EB4" w14:paraId="187E8B9D" w14:textId="77777777">
      <w:pPr>
        <w:spacing w:after="0" w:line="240" w:lineRule="auto"/>
        <w:jc w:val="both"/>
        <w:rPr>
          <w:rFonts w:ascii="Calibri" w:hAnsi="Calibri" w:eastAsia="Calibri" w:cs="Calibri"/>
          <w:b/>
          <w:bCs/>
          <w:highlight w:val="yellow"/>
          <w:lang w:val="cy-GB"/>
        </w:rPr>
      </w:pPr>
    </w:p>
    <w:p w:rsidRPr="00F06044" w:rsidR="00BB7EB4" w:rsidP="00BB7EB4" w:rsidRDefault="00BB7EB4" w14:paraId="49BEC8A5" w14:textId="77777777">
      <w:pPr>
        <w:spacing w:after="0" w:line="240" w:lineRule="auto"/>
        <w:jc w:val="both"/>
        <w:rPr>
          <w:rFonts w:ascii="Calibri" w:hAnsi="Calibri" w:eastAsia="Calibri" w:cs="Calibri"/>
          <w:b/>
          <w:bCs/>
          <w:highlight w:val="yellow"/>
          <w:lang w:val="cy-GB"/>
        </w:rPr>
        <w:sectPr w:rsidRPr="00F06044" w:rsidR="00BB7EB4" w:rsidSect="00246503">
          <w:pgSz w:w="11906" w:h="16838" w:orient="portrait"/>
          <w:pgMar w:top="1440" w:right="1440" w:bottom="1440" w:left="1440" w:header="708" w:footer="708" w:gutter="0"/>
          <w:pgNumType w:start="1"/>
          <w:cols w:space="708"/>
          <w:docGrid w:linePitch="360"/>
        </w:sectPr>
      </w:pPr>
    </w:p>
    <w:p w:rsidRPr="00F06044" w:rsidR="00BB7EB4" w:rsidP="00BB7EB4" w:rsidRDefault="00BB7EB4" w14:paraId="37244E24" w14:textId="455E5650">
      <w:pPr>
        <w:spacing w:before="240" w:line="240" w:lineRule="auto"/>
        <w:rPr>
          <w:b/>
          <w:bCs/>
          <w:lang w:val="cy-GB"/>
        </w:rPr>
      </w:pPr>
      <w:r w:rsidRPr="00F06044">
        <w:rPr>
          <w:b/>
          <w:bCs/>
          <w:lang w:val="cy-GB"/>
        </w:rPr>
        <w:t>F</w:t>
      </w:r>
      <w:r w:rsidR="00974298">
        <w:rPr>
          <w:b/>
          <w:bCs/>
          <w:lang w:val="cy-GB"/>
        </w:rPr>
        <w:t>f</w:t>
      </w:r>
      <w:r w:rsidRPr="00F06044">
        <w:rPr>
          <w:b/>
          <w:bCs/>
          <w:lang w:val="cy-GB"/>
        </w:rPr>
        <w:t xml:space="preserve">igur 4.1: </w:t>
      </w:r>
      <w:r w:rsidR="00974298">
        <w:rPr>
          <w:b/>
          <w:bCs/>
          <w:lang w:val="cy-GB"/>
        </w:rPr>
        <w:t xml:space="preserve">Map Gwerth Chwaraeon yng Nghymru </w:t>
      </w:r>
    </w:p>
    <w:tbl>
      <w:tblPr>
        <w:tblStyle w:val="TableGrid3"/>
        <w:tblW w:w="14029" w:type="dxa"/>
        <w:tblLook w:val="04A0" w:firstRow="1" w:lastRow="0" w:firstColumn="1" w:lastColumn="0" w:noHBand="0" w:noVBand="1"/>
      </w:tblPr>
      <w:tblGrid>
        <w:gridCol w:w="3681"/>
        <w:gridCol w:w="2835"/>
        <w:gridCol w:w="3402"/>
        <w:gridCol w:w="4111"/>
      </w:tblGrid>
      <w:tr w:rsidRPr="00F06044" w:rsidR="00BB7EB4" w:rsidTr="00AA53E2" w14:paraId="2DE4B276" w14:textId="77777777">
        <w:trPr>
          <w:trHeight w:val="394"/>
        </w:trPr>
        <w:tc>
          <w:tcPr>
            <w:tcW w:w="3681" w:type="dxa"/>
            <w:tcBorders>
              <w:top w:val="single" w:color="auto" w:sz="4" w:space="0"/>
              <w:left w:val="single" w:color="auto" w:sz="4" w:space="0"/>
              <w:bottom w:val="single" w:color="auto" w:sz="4" w:space="0"/>
              <w:right w:val="single" w:color="auto" w:sz="4" w:space="0"/>
            </w:tcBorders>
            <w:shd w:val="clear" w:color="auto" w:fill="E18A2E"/>
            <w:hideMark/>
          </w:tcPr>
          <w:p w:rsidRPr="00F06044" w:rsidR="00BB7EB4" w:rsidP="00246503" w:rsidRDefault="00974298" w14:paraId="06D679A6" w14:textId="62FF0164">
            <w:pPr>
              <w:jc w:val="center"/>
              <w:rPr>
                <w:b/>
                <w:bCs/>
                <w:color w:val="FFFFFF" w:themeColor="background1"/>
                <w:sz w:val="24"/>
                <w:szCs w:val="24"/>
                <w:lang w:val="cy-GB"/>
              </w:rPr>
            </w:pPr>
            <w:r>
              <w:rPr>
                <w:b/>
                <w:bCs/>
                <w:color w:val="FFFFFF" w:themeColor="background1"/>
                <w:sz w:val="24"/>
                <w:szCs w:val="24"/>
                <w:lang w:val="cy-GB"/>
              </w:rPr>
              <w:t>Cam</w:t>
            </w:r>
            <w:r w:rsidRPr="00F06044" w:rsidR="00BB7EB4">
              <w:rPr>
                <w:b/>
                <w:bCs/>
                <w:color w:val="FFFFFF" w:themeColor="background1"/>
                <w:sz w:val="24"/>
                <w:szCs w:val="24"/>
                <w:lang w:val="cy-GB"/>
              </w:rPr>
              <w:t xml:space="preserve"> 1</w:t>
            </w:r>
          </w:p>
        </w:tc>
        <w:tc>
          <w:tcPr>
            <w:tcW w:w="6237" w:type="dxa"/>
            <w:gridSpan w:val="2"/>
            <w:tcBorders>
              <w:top w:val="single" w:color="auto" w:sz="4" w:space="0"/>
              <w:left w:val="single" w:color="auto" w:sz="4" w:space="0"/>
              <w:bottom w:val="single" w:color="auto" w:sz="4" w:space="0"/>
              <w:right w:val="single" w:color="auto" w:sz="4" w:space="0"/>
            </w:tcBorders>
            <w:shd w:val="clear" w:color="auto" w:fill="1EAE94"/>
            <w:hideMark/>
          </w:tcPr>
          <w:p w:rsidRPr="00F06044" w:rsidR="00BB7EB4" w:rsidP="00246503" w:rsidRDefault="00974298" w14:paraId="6D057C1D" w14:textId="5777D5C9">
            <w:pPr>
              <w:jc w:val="center"/>
              <w:rPr>
                <w:b/>
                <w:bCs/>
                <w:color w:val="FFFFFF" w:themeColor="background1"/>
                <w:sz w:val="24"/>
                <w:szCs w:val="24"/>
                <w:lang w:val="cy-GB"/>
              </w:rPr>
            </w:pPr>
            <w:r>
              <w:rPr>
                <w:b/>
                <w:bCs/>
                <w:color w:val="FFFFFF" w:themeColor="background1"/>
                <w:sz w:val="24"/>
                <w:szCs w:val="24"/>
                <w:lang w:val="cy-GB"/>
              </w:rPr>
              <w:t>Cam</w:t>
            </w:r>
            <w:r w:rsidRPr="00F06044" w:rsidR="00BB7EB4">
              <w:rPr>
                <w:b/>
                <w:bCs/>
                <w:color w:val="FFFFFF" w:themeColor="background1"/>
                <w:sz w:val="24"/>
                <w:szCs w:val="24"/>
                <w:lang w:val="cy-GB"/>
              </w:rPr>
              <w:t xml:space="preserve"> 2</w:t>
            </w:r>
          </w:p>
        </w:tc>
        <w:tc>
          <w:tcPr>
            <w:tcW w:w="4111" w:type="dxa"/>
            <w:tcBorders>
              <w:top w:val="single" w:color="auto" w:sz="4" w:space="0"/>
              <w:left w:val="single" w:color="auto" w:sz="4" w:space="0"/>
              <w:bottom w:val="single" w:color="auto" w:sz="4" w:space="0"/>
              <w:right w:val="single" w:color="auto" w:sz="4" w:space="0"/>
            </w:tcBorders>
            <w:shd w:val="clear" w:color="auto" w:fill="B92653"/>
            <w:hideMark/>
          </w:tcPr>
          <w:p w:rsidRPr="00F06044" w:rsidR="00BB7EB4" w:rsidP="00246503" w:rsidRDefault="00974298" w14:paraId="06776830" w14:textId="6D1905C3">
            <w:pPr>
              <w:jc w:val="center"/>
              <w:rPr>
                <w:b/>
                <w:bCs/>
                <w:color w:val="FFFFFF" w:themeColor="background1"/>
                <w:sz w:val="24"/>
                <w:szCs w:val="24"/>
                <w:lang w:val="cy-GB"/>
              </w:rPr>
            </w:pPr>
            <w:r>
              <w:rPr>
                <w:b/>
                <w:bCs/>
                <w:color w:val="FFFFFF" w:themeColor="background1"/>
                <w:sz w:val="24"/>
                <w:szCs w:val="24"/>
                <w:lang w:val="cy-GB"/>
              </w:rPr>
              <w:t>Cam</w:t>
            </w:r>
            <w:r w:rsidRPr="00F06044" w:rsidR="00BB7EB4">
              <w:rPr>
                <w:b/>
                <w:bCs/>
                <w:color w:val="FFFFFF" w:themeColor="background1"/>
                <w:sz w:val="24"/>
                <w:szCs w:val="24"/>
                <w:lang w:val="cy-GB"/>
              </w:rPr>
              <w:t xml:space="preserve"> 3</w:t>
            </w:r>
          </w:p>
        </w:tc>
      </w:tr>
      <w:tr w:rsidRPr="00F06044" w:rsidR="00BB7EB4" w:rsidTr="00AA53E2" w14:paraId="27A738B7" w14:textId="77777777">
        <w:trPr>
          <w:trHeight w:val="273"/>
        </w:trPr>
        <w:tc>
          <w:tcPr>
            <w:tcW w:w="3681" w:type="dxa"/>
            <w:tcBorders>
              <w:top w:val="single" w:color="auto" w:sz="4" w:space="0"/>
              <w:left w:val="single" w:color="auto" w:sz="4" w:space="0"/>
              <w:bottom w:val="single" w:color="auto" w:sz="4" w:space="0"/>
              <w:right w:val="single" w:color="auto" w:sz="4" w:space="0"/>
            </w:tcBorders>
            <w:shd w:val="clear" w:color="auto" w:fill="E18A2E"/>
            <w:hideMark/>
          </w:tcPr>
          <w:p w:rsidRPr="00F06044" w:rsidR="00BB7EB4" w:rsidP="00246503" w:rsidRDefault="007E59BF" w14:paraId="399F151C" w14:textId="117395F1">
            <w:pPr>
              <w:jc w:val="center"/>
              <w:rPr>
                <w:b/>
                <w:bCs/>
                <w:color w:val="FFFFFF" w:themeColor="background1"/>
                <w:lang w:val="cy-GB"/>
              </w:rPr>
            </w:pPr>
            <w:r>
              <w:rPr>
                <w:b/>
                <w:bCs/>
                <w:color w:val="FFFFFF" w:themeColor="background1"/>
                <w:lang w:val="cy-GB"/>
              </w:rPr>
              <w:t xml:space="preserve">Rhanddeiliaid </w:t>
            </w:r>
          </w:p>
        </w:tc>
        <w:tc>
          <w:tcPr>
            <w:tcW w:w="2835" w:type="dxa"/>
            <w:tcBorders>
              <w:top w:val="single" w:color="auto" w:sz="4" w:space="0"/>
              <w:left w:val="single" w:color="auto" w:sz="4" w:space="0"/>
              <w:bottom w:val="single" w:color="auto" w:sz="4" w:space="0"/>
              <w:right w:val="single" w:color="auto" w:sz="4" w:space="0"/>
            </w:tcBorders>
            <w:shd w:val="clear" w:color="auto" w:fill="1EAE94"/>
            <w:hideMark/>
          </w:tcPr>
          <w:p w:rsidRPr="00F06044" w:rsidR="00BB7EB4" w:rsidP="00246503" w:rsidRDefault="007E59BF" w14:paraId="26F9AE83" w14:textId="51DB60A7">
            <w:pPr>
              <w:jc w:val="center"/>
              <w:rPr>
                <w:b/>
                <w:bCs/>
                <w:color w:val="FFFFFF" w:themeColor="background1"/>
                <w:lang w:val="cy-GB"/>
              </w:rPr>
            </w:pPr>
            <w:r>
              <w:rPr>
                <w:b/>
                <w:bCs/>
                <w:color w:val="FFFFFF" w:themeColor="background1"/>
                <w:lang w:val="cy-GB"/>
              </w:rPr>
              <w:t>Mewnbynnau</w:t>
            </w:r>
          </w:p>
        </w:tc>
        <w:tc>
          <w:tcPr>
            <w:tcW w:w="3402" w:type="dxa"/>
            <w:tcBorders>
              <w:top w:val="single" w:color="auto" w:sz="4" w:space="0"/>
              <w:left w:val="single" w:color="auto" w:sz="4" w:space="0"/>
              <w:bottom w:val="single" w:color="auto" w:sz="4" w:space="0"/>
              <w:right w:val="single" w:color="auto" w:sz="4" w:space="0"/>
            </w:tcBorders>
            <w:shd w:val="clear" w:color="auto" w:fill="1EAE94"/>
            <w:hideMark/>
          </w:tcPr>
          <w:p w:rsidRPr="00F06044" w:rsidR="00BB7EB4" w:rsidP="00246503" w:rsidRDefault="007E59BF" w14:paraId="53A89B2D" w14:textId="5123B31D">
            <w:pPr>
              <w:jc w:val="center"/>
              <w:rPr>
                <w:b/>
                <w:bCs/>
                <w:color w:val="FFFFFF" w:themeColor="background1"/>
                <w:lang w:val="cy-GB"/>
              </w:rPr>
            </w:pPr>
            <w:r>
              <w:rPr>
                <w:b/>
                <w:bCs/>
                <w:color w:val="FFFFFF" w:themeColor="background1"/>
                <w:lang w:val="cy-GB"/>
              </w:rPr>
              <w:t>Allbynnau</w:t>
            </w:r>
          </w:p>
        </w:tc>
        <w:tc>
          <w:tcPr>
            <w:tcW w:w="4111" w:type="dxa"/>
            <w:tcBorders>
              <w:top w:val="single" w:color="auto" w:sz="4" w:space="0"/>
              <w:left w:val="single" w:color="auto" w:sz="4" w:space="0"/>
              <w:bottom w:val="single" w:color="auto" w:sz="4" w:space="0"/>
              <w:right w:val="single" w:color="auto" w:sz="4" w:space="0"/>
            </w:tcBorders>
            <w:shd w:val="clear" w:color="auto" w:fill="B92653"/>
            <w:hideMark/>
          </w:tcPr>
          <w:p w:rsidRPr="00F06044" w:rsidR="00BB7EB4" w:rsidP="00246503" w:rsidRDefault="007E59BF" w14:paraId="0655E10C" w14:textId="11A7CEB2">
            <w:pPr>
              <w:jc w:val="center"/>
              <w:rPr>
                <w:b/>
                <w:bCs/>
                <w:color w:val="FFFFFF" w:themeColor="background1"/>
                <w:lang w:val="cy-GB"/>
              </w:rPr>
            </w:pPr>
            <w:r>
              <w:rPr>
                <w:b/>
                <w:bCs/>
                <w:color w:val="FFFFFF" w:themeColor="background1"/>
                <w:lang w:val="cy-GB"/>
              </w:rPr>
              <w:t xml:space="preserve">Canlyniadau </w:t>
            </w:r>
          </w:p>
        </w:tc>
      </w:tr>
      <w:tr w:rsidRPr="00F06044" w:rsidR="00BB7EB4" w:rsidTr="00AA53E2" w14:paraId="05580F46" w14:textId="77777777">
        <w:trPr>
          <w:trHeight w:val="308"/>
        </w:trPr>
        <w:tc>
          <w:tcPr>
            <w:tcW w:w="3681" w:type="dxa"/>
            <w:tcBorders>
              <w:top w:val="single" w:color="auto" w:sz="4" w:space="0"/>
              <w:left w:val="single" w:color="auto" w:sz="4" w:space="0"/>
              <w:bottom w:val="single" w:color="auto" w:sz="4" w:space="0"/>
              <w:right w:val="single" w:color="auto" w:sz="4" w:space="0"/>
            </w:tcBorders>
            <w:shd w:val="clear" w:color="auto" w:fill="E18A2E"/>
            <w:hideMark/>
          </w:tcPr>
          <w:p w:rsidRPr="00F06044" w:rsidR="00BB7EB4" w:rsidP="00246503" w:rsidRDefault="007E59BF" w14:paraId="55379687" w14:textId="14637205">
            <w:pPr>
              <w:jc w:val="center"/>
              <w:rPr>
                <w:b/>
                <w:bCs/>
                <w:color w:val="FFFFFF" w:themeColor="background1"/>
                <w:lang w:val="cy-GB"/>
              </w:rPr>
            </w:pPr>
            <w:r>
              <w:rPr>
                <w:color w:val="FFFFFF" w:themeColor="background1"/>
                <w:lang w:val="cy-GB"/>
              </w:rPr>
              <w:t>Pwy a faint</w:t>
            </w:r>
            <w:r w:rsidRPr="00F06044" w:rsidR="00BB7EB4">
              <w:rPr>
                <w:color w:val="FFFFFF" w:themeColor="background1"/>
                <w:lang w:val="cy-GB"/>
              </w:rPr>
              <w:t>?</w:t>
            </w:r>
          </w:p>
        </w:tc>
        <w:tc>
          <w:tcPr>
            <w:tcW w:w="2835" w:type="dxa"/>
            <w:tcBorders>
              <w:top w:val="single" w:color="auto" w:sz="4" w:space="0"/>
              <w:left w:val="single" w:color="auto" w:sz="4" w:space="0"/>
              <w:bottom w:val="single" w:color="auto" w:sz="4" w:space="0"/>
              <w:right w:val="single" w:color="auto" w:sz="4" w:space="0"/>
            </w:tcBorders>
            <w:shd w:val="clear" w:color="auto" w:fill="1EAE94"/>
            <w:hideMark/>
          </w:tcPr>
          <w:p w:rsidRPr="00F06044" w:rsidR="00BB7EB4" w:rsidP="00246503" w:rsidRDefault="007E59BF" w14:paraId="50968EE9" w14:textId="33A931F7">
            <w:pPr>
              <w:jc w:val="center"/>
              <w:rPr>
                <w:b/>
                <w:bCs/>
                <w:color w:val="FFFFFF" w:themeColor="background1"/>
                <w:lang w:val="cy-GB"/>
              </w:rPr>
            </w:pPr>
            <w:r>
              <w:rPr>
                <w:color w:val="FFFFFF" w:themeColor="background1"/>
                <w:lang w:val="cy-GB"/>
              </w:rPr>
              <w:t>Beth maent yn ei fuddsoddi?</w:t>
            </w:r>
          </w:p>
        </w:tc>
        <w:tc>
          <w:tcPr>
            <w:tcW w:w="3402" w:type="dxa"/>
            <w:tcBorders>
              <w:top w:val="single" w:color="auto" w:sz="4" w:space="0"/>
              <w:left w:val="single" w:color="auto" w:sz="4" w:space="0"/>
              <w:bottom w:val="single" w:color="auto" w:sz="4" w:space="0"/>
              <w:right w:val="single" w:color="auto" w:sz="4" w:space="0"/>
            </w:tcBorders>
            <w:shd w:val="clear" w:color="auto" w:fill="1EAE94"/>
            <w:hideMark/>
          </w:tcPr>
          <w:p w:rsidRPr="00F06044" w:rsidR="00BB7EB4" w:rsidP="00246503" w:rsidRDefault="007E59BF" w14:paraId="3AF560A1" w14:textId="31CDDA2B">
            <w:pPr>
              <w:jc w:val="center"/>
              <w:rPr>
                <w:b/>
                <w:bCs/>
                <w:color w:val="FFFFFF" w:themeColor="background1"/>
                <w:lang w:val="cy-GB"/>
              </w:rPr>
            </w:pPr>
            <w:r>
              <w:rPr>
                <w:color w:val="FFFFFF" w:themeColor="background1"/>
                <w:lang w:val="cy-GB"/>
              </w:rPr>
              <w:t>Crynodeb o weithgareddau</w:t>
            </w:r>
          </w:p>
        </w:tc>
        <w:tc>
          <w:tcPr>
            <w:tcW w:w="4111" w:type="dxa"/>
            <w:tcBorders>
              <w:top w:val="single" w:color="auto" w:sz="4" w:space="0"/>
              <w:left w:val="single" w:color="auto" w:sz="4" w:space="0"/>
              <w:bottom w:val="single" w:color="auto" w:sz="4" w:space="0"/>
              <w:right w:val="single" w:color="auto" w:sz="4" w:space="0"/>
            </w:tcBorders>
            <w:shd w:val="clear" w:color="auto" w:fill="B92653"/>
          </w:tcPr>
          <w:p w:rsidRPr="00F06044" w:rsidR="00BB7EB4" w:rsidP="00246503" w:rsidRDefault="007E59BF" w14:paraId="7288CE1C" w14:textId="09D5BF3B">
            <w:pPr>
              <w:jc w:val="center"/>
              <w:rPr>
                <w:color w:val="FFFFFF" w:themeColor="background1"/>
                <w:lang w:val="cy-GB"/>
              </w:rPr>
            </w:pPr>
            <w:r>
              <w:rPr>
                <w:color w:val="FFFFFF" w:themeColor="background1"/>
                <w:lang w:val="cy-GB"/>
              </w:rPr>
              <w:t xml:space="preserve">Pa newidiadau? </w:t>
            </w:r>
          </w:p>
        </w:tc>
      </w:tr>
      <w:tr w:rsidRPr="00F06044" w:rsidR="00BB7EB4" w:rsidTr="00AA53E2" w14:paraId="59D722C9" w14:textId="77777777">
        <w:trPr>
          <w:trHeight w:val="6653"/>
        </w:trPr>
        <w:tc>
          <w:tcPr>
            <w:tcW w:w="3681" w:type="dxa"/>
            <w:tcBorders>
              <w:top w:val="single" w:color="auto" w:sz="4" w:space="0"/>
              <w:left w:val="single" w:color="auto" w:sz="4" w:space="0"/>
              <w:bottom w:val="single" w:color="auto" w:sz="4" w:space="0"/>
              <w:right w:val="single" w:color="auto" w:sz="4" w:space="0"/>
            </w:tcBorders>
          </w:tcPr>
          <w:p w:rsidRPr="007E59BF" w:rsidR="007E59BF" w:rsidP="007E59BF" w:rsidRDefault="007E59BF" w14:paraId="3FEA19E4" w14:textId="3B0E42F5">
            <w:pPr>
              <w:rPr>
                <w:rFonts w:asciiTheme="minorHAnsi" w:hAnsiTheme="minorHAnsi" w:cstheme="minorHAnsi"/>
                <w:b/>
                <w:bCs/>
                <w:i/>
                <w:iCs/>
                <w:lang w:val="cy-GB"/>
              </w:rPr>
            </w:pPr>
            <w:r>
              <w:rPr>
                <w:rFonts w:asciiTheme="minorHAnsi" w:hAnsiTheme="minorHAnsi" w:cstheme="minorHAnsi"/>
                <w:b/>
                <w:bCs/>
                <w:i/>
                <w:iCs/>
                <w:lang w:val="cy-GB"/>
              </w:rPr>
              <w:t>S</w:t>
            </w:r>
            <w:r w:rsidRPr="007E59BF">
              <w:rPr>
                <w:rFonts w:asciiTheme="minorHAnsi" w:hAnsiTheme="minorHAnsi" w:cstheme="minorHAnsi"/>
                <w:b/>
                <w:bCs/>
                <w:i/>
                <w:iCs/>
                <w:lang w:val="cy-GB"/>
              </w:rPr>
              <w:t>ector cyhoeddus</w:t>
            </w:r>
          </w:p>
          <w:p w:rsidRPr="007E59BF" w:rsidR="007E59BF" w:rsidP="007E59BF" w:rsidRDefault="007E59BF" w14:paraId="12F00C2F" w14:textId="7925FF43">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Llywodraeth Cymru</w:t>
            </w:r>
          </w:p>
          <w:p w:rsidRPr="007E59BF" w:rsidR="007E59BF" w:rsidP="007E59BF" w:rsidRDefault="007E59BF" w14:paraId="1E101E13" w14:textId="41BEA381">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Chwaraeon Cymru</w:t>
            </w:r>
          </w:p>
          <w:p w:rsidRPr="007E59BF" w:rsidR="007E59BF" w:rsidP="007E59BF" w:rsidRDefault="007E59BF" w14:paraId="6B5E7ED0" w14:textId="49935093">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Iechyd Cyhoeddus Cymru</w:t>
            </w:r>
          </w:p>
          <w:p w:rsidRPr="007E59BF" w:rsidR="007E59BF" w:rsidP="007E59BF" w:rsidRDefault="007E59BF" w14:paraId="2333EF72" w14:textId="0F8C80B5">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 xml:space="preserve">Awdurdodau </w:t>
            </w:r>
            <w:r w:rsidR="00C972EB">
              <w:rPr>
                <w:rFonts w:asciiTheme="minorHAnsi" w:hAnsiTheme="minorHAnsi" w:cstheme="minorHAnsi"/>
                <w:lang w:val="cy-GB"/>
              </w:rPr>
              <w:t>L</w:t>
            </w:r>
            <w:r w:rsidRPr="007E59BF">
              <w:rPr>
                <w:rFonts w:asciiTheme="minorHAnsi" w:hAnsiTheme="minorHAnsi" w:cstheme="minorHAnsi"/>
                <w:lang w:val="cy-GB"/>
              </w:rPr>
              <w:t>leol</w:t>
            </w:r>
          </w:p>
          <w:p w:rsidRPr="007E59BF" w:rsidR="007E59BF" w:rsidP="007E59BF" w:rsidRDefault="007E59BF" w14:paraId="1A75A1E3" w14:textId="0D87B926">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UK Sport</w:t>
            </w:r>
          </w:p>
          <w:p w:rsidRPr="007E59BF" w:rsidR="007E59BF" w:rsidP="007E59BF" w:rsidRDefault="007E59BF" w14:paraId="2DD04128" w14:textId="0ECE7EF0">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Ysgolion</w:t>
            </w:r>
          </w:p>
          <w:p w:rsidRPr="007E59BF" w:rsidR="007E59BF" w:rsidP="007E59BF" w:rsidRDefault="007E59BF" w14:paraId="29605E25" w14:textId="22E88499">
            <w:pPr>
              <w:rPr>
                <w:rFonts w:asciiTheme="minorHAnsi" w:hAnsiTheme="minorHAnsi" w:cstheme="minorHAnsi"/>
                <w:lang w:val="cy-GB"/>
              </w:rPr>
            </w:pPr>
            <w:r w:rsidRPr="007E59BF">
              <w:rPr>
                <w:rFonts w:asciiTheme="minorHAnsi" w:hAnsiTheme="minorHAnsi" w:cstheme="minorHAnsi"/>
                <w:lang w:val="cy-GB"/>
              </w:rPr>
              <w:t>-</w:t>
            </w:r>
            <w:r>
              <w:rPr>
                <w:rFonts w:asciiTheme="minorHAnsi" w:hAnsiTheme="minorHAnsi" w:cstheme="minorHAnsi"/>
                <w:lang w:val="cy-GB"/>
              </w:rPr>
              <w:t xml:space="preserve"> </w:t>
            </w:r>
            <w:r w:rsidRPr="007E59BF">
              <w:rPr>
                <w:rFonts w:asciiTheme="minorHAnsi" w:hAnsiTheme="minorHAnsi" w:cstheme="minorHAnsi"/>
                <w:lang w:val="cy-GB"/>
              </w:rPr>
              <w:t>Sefydliadau Addysg Uwch</w:t>
            </w:r>
          </w:p>
          <w:p w:rsidRPr="007E59BF" w:rsidR="007E59BF" w:rsidP="007E59BF" w:rsidRDefault="007E59BF" w14:paraId="71087746" w14:textId="77777777">
            <w:pPr>
              <w:rPr>
                <w:rFonts w:asciiTheme="minorHAnsi" w:hAnsiTheme="minorHAnsi" w:cstheme="minorHAnsi"/>
                <w:lang w:val="cy-GB"/>
              </w:rPr>
            </w:pPr>
          </w:p>
          <w:p w:rsidRPr="007E59BF" w:rsidR="007E59BF" w:rsidP="007E59BF" w:rsidRDefault="007E59BF" w14:paraId="6CD49D5B" w14:textId="77777777">
            <w:pPr>
              <w:rPr>
                <w:rFonts w:asciiTheme="minorHAnsi" w:hAnsiTheme="minorHAnsi" w:cstheme="minorHAnsi"/>
                <w:b/>
                <w:bCs/>
                <w:i/>
                <w:iCs/>
                <w:lang w:val="cy-GB"/>
              </w:rPr>
            </w:pPr>
            <w:r w:rsidRPr="007E59BF">
              <w:rPr>
                <w:rFonts w:asciiTheme="minorHAnsi" w:hAnsiTheme="minorHAnsi" w:cstheme="minorHAnsi"/>
                <w:b/>
                <w:bCs/>
                <w:i/>
                <w:iCs/>
                <w:lang w:val="cy-GB"/>
              </w:rPr>
              <w:t>Sector preifat</w:t>
            </w:r>
          </w:p>
          <w:p w:rsidRPr="007E59BF" w:rsidR="007E59BF" w:rsidP="007E59BF" w:rsidRDefault="007E59BF" w14:paraId="33A59FAD" w14:textId="1C326C1C">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Darparwyr chwaraeon masnachol</w:t>
            </w:r>
          </w:p>
          <w:p w:rsidRPr="007E59BF" w:rsidR="007E59BF" w:rsidP="007E59BF" w:rsidRDefault="007E59BF" w14:paraId="73EB6DCF" w14:textId="556A252B">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Cyflogwyr gyda chyfleusterau chwaraeon</w:t>
            </w:r>
          </w:p>
          <w:p w:rsidRPr="007E59BF" w:rsidR="007E59BF" w:rsidP="007E59BF" w:rsidRDefault="007E59BF" w14:paraId="29E0A6B8" w14:textId="77777777">
            <w:pPr>
              <w:rPr>
                <w:rFonts w:asciiTheme="minorHAnsi" w:hAnsiTheme="minorHAnsi" w:cstheme="minorHAnsi"/>
                <w:lang w:val="cy-GB"/>
              </w:rPr>
            </w:pPr>
          </w:p>
          <w:p w:rsidRPr="00C972EB" w:rsidR="007E59BF" w:rsidP="007E59BF" w:rsidRDefault="007E59BF" w14:paraId="2A68B8E3" w14:textId="77777777">
            <w:pPr>
              <w:rPr>
                <w:rFonts w:asciiTheme="minorHAnsi" w:hAnsiTheme="minorHAnsi" w:cstheme="minorHAnsi"/>
                <w:b/>
                <w:bCs/>
                <w:i/>
                <w:iCs/>
                <w:lang w:val="cy-GB"/>
              </w:rPr>
            </w:pPr>
            <w:r w:rsidRPr="00C972EB">
              <w:rPr>
                <w:rFonts w:asciiTheme="minorHAnsi" w:hAnsiTheme="minorHAnsi" w:cstheme="minorHAnsi"/>
                <w:b/>
                <w:bCs/>
                <w:i/>
                <w:iCs/>
                <w:lang w:val="cy-GB"/>
              </w:rPr>
              <w:t>Trydydd sector</w:t>
            </w:r>
          </w:p>
          <w:p w:rsidRPr="007E59BF" w:rsidR="007E59BF" w:rsidP="007E59BF" w:rsidRDefault="007E59BF" w14:paraId="0E89A05A" w14:textId="6420C8E5">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Clybiau chwaraeon gwirfoddol</w:t>
            </w:r>
          </w:p>
          <w:p w:rsidRPr="007E59BF" w:rsidR="007E59BF" w:rsidP="007E59BF" w:rsidRDefault="007E59BF" w14:paraId="50D965E6" w14:textId="58C7F712">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Ymddiriedolaethau Chwaraeon a Hamdden</w:t>
            </w:r>
          </w:p>
          <w:p w:rsidRPr="007E59BF" w:rsidR="007E59BF" w:rsidP="007E59BF" w:rsidRDefault="007E59BF" w14:paraId="3F271427" w14:textId="30ED4C4A">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CRhC Chwaraeon</w:t>
            </w:r>
          </w:p>
          <w:p w:rsidRPr="007E59BF" w:rsidR="007E59BF" w:rsidP="007E59BF" w:rsidRDefault="007E59BF" w14:paraId="593CEFB6" w14:textId="1A9478B8">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Elusennau cysylltiedig â chwaraeon</w:t>
            </w:r>
          </w:p>
          <w:p w:rsidRPr="007E59BF" w:rsidR="007E59BF" w:rsidP="007E59BF" w:rsidRDefault="007E59BF" w14:paraId="11C50744" w14:textId="4CE7E969">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Sefydliadau Chwaraeon ar gyfer Datblygu</w:t>
            </w:r>
          </w:p>
          <w:p w:rsidRPr="007E59BF" w:rsidR="007E59BF" w:rsidP="007E59BF" w:rsidRDefault="007E59BF" w14:paraId="4EB46FA1" w14:textId="77777777">
            <w:pPr>
              <w:rPr>
                <w:rFonts w:asciiTheme="minorHAnsi" w:hAnsiTheme="minorHAnsi" w:cstheme="minorHAnsi"/>
                <w:lang w:val="cy-GB"/>
              </w:rPr>
            </w:pPr>
          </w:p>
          <w:p w:rsidRPr="007E59BF" w:rsidR="007E59BF" w:rsidP="007E59BF" w:rsidRDefault="007E59BF" w14:paraId="7B2B489B" w14:textId="77777777">
            <w:pPr>
              <w:rPr>
                <w:rFonts w:asciiTheme="minorHAnsi" w:hAnsiTheme="minorHAnsi" w:cstheme="minorHAnsi"/>
                <w:lang w:val="cy-GB"/>
              </w:rPr>
            </w:pPr>
            <w:r w:rsidRPr="00C972EB">
              <w:rPr>
                <w:rFonts w:asciiTheme="minorHAnsi" w:hAnsiTheme="minorHAnsi" w:cstheme="minorHAnsi"/>
                <w:b/>
                <w:bCs/>
                <w:i/>
                <w:iCs/>
                <w:lang w:val="cy-GB"/>
              </w:rPr>
              <w:t>Aelwydydd</w:t>
            </w:r>
          </w:p>
          <w:p w:rsidRPr="007E59BF" w:rsidR="007E59BF" w:rsidP="007E59BF" w:rsidRDefault="007E59BF" w14:paraId="468D4956" w14:textId="3F105B18">
            <w:pPr>
              <w:rPr>
                <w:rFonts w:asciiTheme="minorHAnsi" w:hAnsiTheme="minorHAnsi" w:cstheme="minorHAnsi"/>
                <w:lang w:val="cy-GB"/>
              </w:rPr>
            </w:pPr>
            <w:r w:rsidRPr="007E59BF">
              <w:rPr>
                <w:rFonts w:asciiTheme="minorHAnsi" w:hAnsiTheme="minorHAnsi" w:cstheme="minorHAnsi"/>
                <w:lang w:val="cy-GB"/>
              </w:rPr>
              <w:t>- Cy</w:t>
            </w:r>
            <w:r w:rsidR="00C972EB">
              <w:rPr>
                <w:rFonts w:asciiTheme="minorHAnsi" w:hAnsiTheme="minorHAnsi" w:cstheme="minorHAnsi"/>
                <w:lang w:val="cy-GB"/>
              </w:rPr>
              <w:t>franogwyr</w:t>
            </w:r>
            <w:r w:rsidRPr="007E59BF">
              <w:rPr>
                <w:rFonts w:asciiTheme="minorHAnsi" w:hAnsiTheme="minorHAnsi" w:cstheme="minorHAnsi"/>
                <w:lang w:val="cy-GB"/>
              </w:rPr>
              <w:t xml:space="preserve"> chwaraeon</w:t>
            </w:r>
          </w:p>
          <w:p w:rsidRPr="00F06044" w:rsidR="00BB7EB4" w:rsidP="00AA53E2" w:rsidRDefault="007E59BF" w14:paraId="1114CD34" w14:textId="28841E0B">
            <w:pPr>
              <w:rPr>
                <w:rFonts w:asciiTheme="minorHAnsi" w:hAnsiTheme="minorHAnsi" w:cstheme="minorHAnsi"/>
                <w:lang w:val="cy-GB"/>
              </w:rPr>
            </w:pPr>
            <w:r w:rsidRPr="007E59BF">
              <w:rPr>
                <w:rFonts w:asciiTheme="minorHAnsi" w:hAnsiTheme="minorHAnsi" w:cstheme="minorHAnsi"/>
                <w:lang w:val="cy-GB"/>
              </w:rPr>
              <w:t>-</w:t>
            </w:r>
            <w:r w:rsidR="00C972EB">
              <w:rPr>
                <w:rFonts w:asciiTheme="minorHAnsi" w:hAnsiTheme="minorHAnsi" w:cstheme="minorHAnsi"/>
                <w:lang w:val="cy-GB"/>
              </w:rPr>
              <w:t xml:space="preserve"> </w:t>
            </w:r>
            <w:r w:rsidRPr="007E59BF">
              <w:rPr>
                <w:rFonts w:asciiTheme="minorHAnsi" w:hAnsiTheme="minorHAnsi" w:cstheme="minorHAnsi"/>
                <w:lang w:val="cy-GB"/>
              </w:rPr>
              <w:t>Gwirfoddolwyr chwaraeon</w:t>
            </w:r>
            <w:r w:rsidR="00C972EB">
              <w:rPr>
                <w:rFonts w:asciiTheme="minorHAnsi" w:hAnsiTheme="minorHAnsi" w:cstheme="minorHAnsi"/>
                <w:lang w:val="cy-GB"/>
              </w:rPr>
              <w:t xml:space="preserve">  </w:t>
            </w:r>
            <w:r w:rsidRPr="00F06044" w:rsidR="00BB7EB4">
              <w:rPr>
                <w:rFonts w:asciiTheme="minorHAnsi" w:hAnsiTheme="minorHAnsi" w:cstheme="minorHAnsi"/>
                <w:lang w:val="cy-GB"/>
              </w:rPr>
              <w:t xml:space="preserve"> </w:t>
            </w:r>
          </w:p>
        </w:tc>
        <w:tc>
          <w:tcPr>
            <w:tcW w:w="2835" w:type="dxa"/>
            <w:tcBorders>
              <w:top w:val="single" w:color="auto" w:sz="4" w:space="0"/>
              <w:left w:val="single" w:color="auto" w:sz="4" w:space="0"/>
              <w:bottom w:val="single" w:color="auto" w:sz="4" w:space="0"/>
              <w:right w:val="single" w:color="auto" w:sz="4" w:space="0"/>
            </w:tcBorders>
          </w:tcPr>
          <w:p w:rsidRPr="00F06044" w:rsidR="00BB7EB4" w:rsidP="00246503" w:rsidRDefault="00C972EB" w14:paraId="36E8608D" w14:textId="5E5025E5">
            <w:pPr>
              <w:rPr>
                <w:rFonts w:asciiTheme="minorHAnsi" w:hAnsiTheme="minorHAnsi" w:cstheme="minorHAnsi"/>
                <w:b/>
                <w:bCs/>
                <w:i/>
                <w:iCs/>
                <w:lang w:val="cy-GB"/>
              </w:rPr>
            </w:pPr>
            <w:r>
              <w:rPr>
                <w:rFonts w:asciiTheme="minorHAnsi" w:hAnsiTheme="minorHAnsi" w:cstheme="minorHAnsi"/>
                <w:b/>
                <w:bCs/>
                <w:i/>
                <w:iCs/>
                <w:lang w:val="cy-GB"/>
              </w:rPr>
              <w:t xml:space="preserve">Ariannol </w:t>
            </w:r>
            <w:r w:rsidRPr="00F06044" w:rsidR="00BB7EB4">
              <w:rPr>
                <w:rFonts w:asciiTheme="minorHAnsi" w:hAnsiTheme="minorHAnsi" w:cstheme="minorHAnsi"/>
                <w:b/>
                <w:bCs/>
                <w:i/>
                <w:iCs/>
                <w:lang w:val="cy-GB"/>
              </w:rPr>
              <w:t xml:space="preserve"> </w:t>
            </w:r>
          </w:p>
          <w:p w:rsidRPr="00F06044" w:rsidR="00BB7EB4" w:rsidP="00246503" w:rsidRDefault="00BB7EB4" w14:paraId="0BCCC8B5" w14:textId="25F916E8">
            <w:pPr>
              <w:ind w:left="172" w:hanging="172"/>
              <w:rPr>
                <w:rFonts w:asciiTheme="minorHAnsi" w:hAnsiTheme="minorHAnsi" w:cstheme="minorHAnsi"/>
                <w:lang w:val="cy-GB"/>
              </w:rPr>
            </w:pPr>
            <w:r w:rsidRPr="00F06044">
              <w:rPr>
                <w:rFonts w:asciiTheme="minorHAnsi" w:hAnsiTheme="minorHAnsi" w:cstheme="minorHAnsi"/>
                <w:lang w:val="cy-GB"/>
              </w:rPr>
              <w:t>-</w:t>
            </w:r>
            <w:r w:rsidR="00C972EB">
              <w:rPr>
                <w:rFonts w:asciiTheme="minorHAnsi" w:hAnsiTheme="minorHAnsi" w:cstheme="minorHAnsi"/>
                <w:lang w:val="cy-GB"/>
              </w:rPr>
              <w:t xml:space="preserve"> Cyllid </w:t>
            </w:r>
            <w:r w:rsidRPr="00F06044">
              <w:rPr>
                <w:rFonts w:asciiTheme="minorHAnsi" w:hAnsiTheme="minorHAnsi" w:cstheme="minorHAnsi"/>
                <w:lang w:val="cy-GB"/>
              </w:rPr>
              <w:t>(e.</w:t>
            </w:r>
            <w:r w:rsidR="00C972EB">
              <w:rPr>
                <w:rFonts w:asciiTheme="minorHAnsi" w:hAnsiTheme="minorHAnsi" w:cstheme="minorHAnsi"/>
                <w:lang w:val="cy-GB"/>
              </w:rPr>
              <w:t>e</w:t>
            </w:r>
            <w:r w:rsidRPr="00F06044">
              <w:rPr>
                <w:rFonts w:asciiTheme="minorHAnsi" w:hAnsiTheme="minorHAnsi" w:cstheme="minorHAnsi"/>
                <w:lang w:val="cy-GB"/>
              </w:rPr>
              <w:t xml:space="preserve">., </w:t>
            </w:r>
            <w:r w:rsidR="00C972EB">
              <w:rPr>
                <w:rFonts w:asciiTheme="minorHAnsi" w:hAnsiTheme="minorHAnsi" w:cstheme="minorHAnsi"/>
                <w:lang w:val="cy-GB"/>
              </w:rPr>
              <w:t>datblygiad chwaraeon, gweinyddu, a chostau staff</w:t>
            </w:r>
            <w:r w:rsidRPr="00F06044">
              <w:rPr>
                <w:rFonts w:asciiTheme="minorHAnsi" w:hAnsiTheme="minorHAnsi" w:cstheme="minorHAnsi"/>
                <w:lang w:val="cy-GB"/>
              </w:rPr>
              <w:t xml:space="preserve">) </w:t>
            </w:r>
          </w:p>
          <w:p w:rsidRPr="00C972EB" w:rsidR="00C972EB" w:rsidP="00C972EB" w:rsidRDefault="00C972EB" w14:paraId="6CDF1B1D" w14:textId="0BE0E40E">
            <w:pPr>
              <w:ind w:left="172" w:hanging="141"/>
              <w:rPr>
                <w:rFonts w:asciiTheme="minorHAnsi" w:hAnsiTheme="minorHAnsi" w:cstheme="minorHAnsi"/>
                <w:lang w:val="cy-GB"/>
              </w:rPr>
            </w:pPr>
            <w:r w:rsidRPr="00C972EB">
              <w:rPr>
                <w:rFonts w:asciiTheme="minorHAnsi" w:hAnsiTheme="minorHAnsi" w:cstheme="minorHAnsi"/>
                <w:lang w:val="cy-GB"/>
              </w:rPr>
              <w:t>-</w:t>
            </w:r>
            <w:r w:rsidR="00444AE2">
              <w:rPr>
                <w:rFonts w:asciiTheme="minorHAnsi" w:hAnsiTheme="minorHAnsi" w:cstheme="minorHAnsi"/>
                <w:lang w:val="cy-GB"/>
              </w:rPr>
              <w:t xml:space="preserve"> </w:t>
            </w:r>
            <w:r w:rsidRPr="00C972EB">
              <w:rPr>
                <w:rFonts w:asciiTheme="minorHAnsi" w:hAnsiTheme="minorHAnsi" w:cstheme="minorHAnsi"/>
                <w:lang w:val="cy-GB"/>
              </w:rPr>
              <w:t>Gwariant cyfalaf ar adeiladu ac adnewyddu seilwaith chwaraeon; chwaraeon cymdogaeth yng Nghymru</w:t>
            </w:r>
          </w:p>
          <w:p w:rsidRPr="00C972EB" w:rsidR="00C972EB" w:rsidP="00C972EB" w:rsidRDefault="00C972EB" w14:paraId="46200A4A" w14:textId="64129279">
            <w:pPr>
              <w:ind w:left="172" w:hanging="141"/>
              <w:rPr>
                <w:rFonts w:asciiTheme="minorHAnsi" w:hAnsiTheme="minorHAnsi" w:cstheme="minorHAnsi"/>
                <w:lang w:val="cy-GB"/>
              </w:rPr>
            </w:pPr>
            <w:r w:rsidRPr="00C972EB">
              <w:rPr>
                <w:rFonts w:asciiTheme="minorHAnsi" w:hAnsiTheme="minorHAnsi" w:cstheme="minorHAnsi"/>
                <w:lang w:val="cy-GB"/>
              </w:rPr>
              <w:t>-</w:t>
            </w:r>
            <w:r w:rsidR="00444AE2">
              <w:rPr>
                <w:rFonts w:asciiTheme="minorHAnsi" w:hAnsiTheme="minorHAnsi" w:cstheme="minorHAnsi"/>
                <w:lang w:val="cy-GB"/>
              </w:rPr>
              <w:t xml:space="preserve"> </w:t>
            </w:r>
            <w:r w:rsidRPr="00C972EB">
              <w:rPr>
                <w:rFonts w:asciiTheme="minorHAnsi" w:hAnsiTheme="minorHAnsi" w:cstheme="minorHAnsi"/>
                <w:lang w:val="cy-GB"/>
              </w:rPr>
              <w:t>Gwariant cyfranogwyr (taliadau</w:t>
            </w:r>
            <w:r w:rsidR="00444AE2">
              <w:rPr>
                <w:rFonts w:asciiTheme="minorHAnsi" w:hAnsiTheme="minorHAnsi" w:cstheme="minorHAnsi"/>
                <w:lang w:val="cy-GB"/>
              </w:rPr>
              <w:t xml:space="preserve"> </w:t>
            </w:r>
            <w:r w:rsidRPr="00C972EB">
              <w:rPr>
                <w:rFonts w:asciiTheme="minorHAnsi" w:hAnsiTheme="minorHAnsi" w:cstheme="minorHAnsi"/>
                <w:lang w:val="cy-GB"/>
              </w:rPr>
              <w:t>/</w:t>
            </w:r>
            <w:r w:rsidR="00444AE2">
              <w:rPr>
                <w:rFonts w:asciiTheme="minorHAnsi" w:hAnsiTheme="minorHAnsi" w:cstheme="minorHAnsi"/>
                <w:lang w:val="cy-GB"/>
              </w:rPr>
              <w:t xml:space="preserve"> </w:t>
            </w:r>
            <w:r w:rsidRPr="00C972EB">
              <w:rPr>
                <w:rFonts w:asciiTheme="minorHAnsi" w:hAnsiTheme="minorHAnsi" w:cstheme="minorHAnsi"/>
                <w:lang w:val="cy-GB"/>
              </w:rPr>
              <w:t>ffioedd gweithgar</w:t>
            </w:r>
            <w:r w:rsidR="00444AE2">
              <w:rPr>
                <w:rFonts w:asciiTheme="minorHAnsi" w:hAnsiTheme="minorHAnsi" w:cstheme="minorHAnsi"/>
                <w:lang w:val="cy-GB"/>
              </w:rPr>
              <w:t>wch</w:t>
            </w:r>
            <w:r w:rsidRPr="00C972EB">
              <w:rPr>
                <w:rFonts w:asciiTheme="minorHAnsi" w:hAnsiTheme="minorHAnsi" w:cstheme="minorHAnsi"/>
                <w:lang w:val="cy-GB"/>
              </w:rPr>
              <w:t>; costau offer; dillad ac esgidiau chwaraeon; costau teithio a chostau eraill)</w:t>
            </w:r>
          </w:p>
          <w:p w:rsidRPr="00C972EB" w:rsidR="00C972EB" w:rsidP="00C972EB" w:rsidRDefault="00C972EB" w14:paraId="5637A24E" w14:textId="77777777">
            <w:pPr>
              <w:ind w:left="172" w:hanging="141"/>
              <w:rPr>
                <w:rFonts w:asciiTheme="minorHAnsi" w:hAnsiTheme="minorHAnsi" w:cstheme="minorHAnsi"/>
                <w:lang w:val="cy-GB"/>
              </w:rPr>
            </w:pPr>
          </w:p>
          <w:p w:rsidRPr="00444AE2" w:rsidR="00C972EB" w:rsidP="00C972EB" w:rsidRDefault="00C972EB" w14:paraId="2F5A79FB" w14:textId="77777777">
            <w:pPr>
              <w:ind w:left="172" w:hanging="141"/>
              <w:rPr>
                <w:rFonts w:asciiTheme="minorHAnsi" w:hAnsiTheme="minorHAnsi" w:cstheme="minorHAnsi"/>
                <w:b/>
                <w:bCs/>
                <w:i/>
                <w:iCs/>
                <w:lang w:val="cy-GB"/>
              </w:rPr>
            </w:pPr>
            <w:r w:rsidRPr="00444AE2">
              <w:rPr>
                <w:rFonts w:asciiTheme="minorHAnsi" w:hAnsiTheme="minorHAnsi" w:cstheme="minorHAnsi"/>
                <w:b/>
                <w:bCs/>
                <w:i/>
                <w:iCs/>
                <w:lang w:val="cy-GB"/>
              </w:rPr>
              <w:t>Anariannol</w:t>
            </w:r>
          </w:p>
          <w:p w:rsidR="00C972EB" w:rsidP="00C972EB" w:rsidRDefault="00C972EB" w14:paraId="046302D1" w14:textId="70C74513">
            <w:pPr>
              <w:ind w:left="172" w:hanging="141"/>
              <w:rPr>
                <w:rFonts w:asciiTheme="minorHAnsi" w:hAnsiTheme="minorHAnsi" w:cstheme="minorHAnsi"/>
                <w:lang w:val="cy-GB"/>
              </w:rPr>
            </w:pPr>
            <w:r w:rsidRPr="00C972EB">
              <w:rPr>
                <w:rFonts w:asciiTheme="minorHAnsi" w:hAnsiTheme="minorHAnsi" w:cstheme="minorHAnsi"/>
                <w:lang w:val="cy-GB"/>
              </w:rPr>
              <w:t>-</w:t>
            </w:r>
            <w:r w:rsidR="00444AE2">
              <w:rPr>
                <w:rFonts w:asciiTheme="minorHAnsi" w:hAnsiTheme="minorHAnsi" w:cstheme="minorHAnsi"/>
                <w:lang w:val="cy-GB"/>
              </w:rPr>
              <w:t xml:space="preserve"> </w:t>
            </w:r>
            <w:r w:rsidRPr="00C972EB">
              <w:rPr>
                <w:rFonts w:asciiTheme="minorHAnsi" w:hAnsiTheme="minorHAnsi" w:cstheme="minorHAnsi"/>
                <w:lang w:val="cy-GB"/>
              </w:rPr>
              <w:t>Amser gwirfoddolwyr</w:t>
            </w:r>
            <w:r w:rsidRPr="00C972EB">
              <w:rPr>
                <w:rFonts w:asciiTheme="minorHAnsi" w:hAnsiTheme="minorHAnsi" w:cstheme="minorHAnsi"/>
                <w:lang w:val="cy-GB"/>
              </w:rPr>
              <w:t xml:space="preserve"> </w:t>
            </w:r>
          </w:p>
          <w:p w:rsidRPr="00F06044" w:rsidR="00BB7EB4" w:rsidP="00246503" w:rsidRDefault="00444AE2" w14:paraId="0EF4053A" w14:textId="4976E1F5">
            <w:pPr>
              <w:ind w:left="172" w:hanging="172"/>
              <w:rPr>
                <w:rFonts w:asciiTheme="minorHAnsi" w:hAnsiTheme="minorHAnsi" w:cstheme="minorHAnsi"/>
                <w:lang w:val="cy-GB"/>
              </w:rPr>
            </w:pPr>
            <w:r>
              <w:rPr>
                <w:rFonts w:asciiTheme="minorHAnsi" w:hAnsiTheme="minorHAnsi" w:cstheme="minorHAnsi"/>
                <w:lang w:val="cy-GB"/>
              </w:rPr>
              <w:t xml:space="preserve"> </w:t>
            </w:r>
          </w:p>
          <w:p w:rsidRPr="00F06044" w:rsidR="00BB7EB4" w:rsidP="00246503" w:rsidRDefault="00444AE2" w14:paraId="65E47ABD" w14:textId="6200B78E">
            <w:pPr>
              <w:rPr>
                <w:rFonts w:asciiTheme="minorHAnsi" w:hAnsiTheme="minorHAnsi" w:cstheme="minorHAnsi"/>
                <w:lang w:val="cy-GB"/>
              </w:rPr>
            </w:pPr>
            <w:r>
              <w:rPr>
                <w:rFonts w:asciiTheme="minorHAnsi" w:hAnsiTheme="minorHAnsi" w:cstheme="minorHAnsi"/>
                <w:b/>
                <w:bCs/>
                <w:i/>
                <w:iCs/>
                <w:lang w:val="cy-GB"/>
              </w:rPr>
              <w:t xml:space="preserve"> </w:t>
            </w:r>
          </w:p>
        </w:tc>
        <w:tc>
          <w:tcPr>
            <w:tcW w:w="3402" w:type="dxa"/>
            <w:tcBorders>
              <w:top w:val="single" w:color="auto" w:sz="4" w:space="0"/>
              <w:left w:val="single" w:color="auto" w:sz="4" w:space="0"/>
              <w:bottom w:val="single" w:color="auto" w:sz="4" w:space="0"/>
              <w:right w:val="single" w:color="auto" w:sz="4" w:space="0"/>
            </w:tcBorders>
          </w:tcPr>
          <w:p w:rsidRPr="00BA0A21" w:rsidR="00BA0A21" w:rsidP="00BA0A21" w:rsidRDefault="00BA0A21" w14:paraId="3405BCBB" w14:textId="768DE3FB">
            <w:pPr>
              <w:rPr>
                <w:rFonts w:asciiTheme="minorHAnsi" w:hAnsiTheme="minorHAnsi" w:cstheme="minorHAnsi"/>
                <w:b/>
                <w:bCs/>
                <w:i/>
                <w:iCs/>
                <w:lang w:val="cy-GB"/>
              </w:rPr>
            </w:pPr>
            <w:r w:rsidRPr="00BA0A21">
              <w:rPr>
                <w:rFonts w:asciiTheme="minorHAnsi" w:hAnsiTheme="minorHAnsi" w:cstheme="minorHAnsi"/>
                <w:b/>
                <w:bCs/>
                <w:i/>
                <w:iCs/>
                <w:lang w:val="cy-GB"/>
              </w:rPr>
              <w:t>Cy</w:t>
            </w:r>
            <w:r w:rsidRPr="00BA0A21">
              <w:rPr>
                <w:rFonts w:asciiTheme="minorHAnsi" w:hAnsiTheme="minorHAnsi" w:cstheme="minorHAnsi"/>
                <w:b/>
                <w:bCs/>
                <w:i/>
                <w:iCs/>
                <w:lang w:val="cy-GB"/>
              </w:rPr>
              <w:t xml:space="preserve">franogiad </w:t>
            </w:r>
            <w:r w:rsidRPr="00BA0A21">
              <w:rPr>
                <w:rFonts w:asciiTheme="minorHAnsi" w:hAnsiTheme="minorHAnsi" w:cstheme="minorHAnsi"/>
                <w:b/>
                <w:bCs/>
                <w:i/>
                <w:iCs/>
                <w:lang w:val="cy-GB"/>
              </w:rPr>
              <w:t>chwaraeon</w:t>
            </w:r>
          </w:p>
          <w:p w:rsidRPr="00BA0A21" w:rsidR="00BA0A21" w:rsidP="00BA0A21" w:rsidRDefault="00BA0A21" w14:paraId="5B262B06" w14:textId="3C7388AF">
            <w:pPr>
              <w:rPr>
                <w:rFonts w:asciiTheme="minorHAnsi" w:hAnsiTheme="minorHAnsi" w:cstheme="minorHAnsi"/>
                <w:lang w:val="cy-GB"/>
              </w:rPr>
            </w:pPr>
            <w:r w:rsidRPr="00BA0A21">
              <w:rPr>
                <w:rFonts w:asciiTheme="minorHAnsi" w:hAnsiTheme="minorHAnsi" w:cstheme="minorHAnsi"/>
                <w:lang w:val="cy-GB"/>
              </w:rPr>
              <w:t>-</w:t>
            </w:r>
            <w:r>
              <w:rPr>
                <w:rFonts w:asciiTheme="minorHAnsi" w:hAnsiTheme="minorHAnsi" w:cstheme="minorHAnsi"/>
                <w:lang w:val="cy-GB"/>
              </w:rPr>
              <w:t xml:space="preserve"> </w:t>
            </w:r>
            <w:r w:rsidRPr="00BA0A21">
              <w:rPr>
                <w:rFonts w:asciiTheme="minorHAnsi" w:hAnsiTheme="minorHAnsi" w:cstheme="minorHAnsi"/>
                <w:lang w:val="cy-GB"/>
              </w:rPr>
              <w:t>Aml</w:t>
            </w:r>
            <w:r>
              <w:rPr>
                <w:rFonts w:asciiTheme="minorHAnsi" w:hAnsiTheme="minorHAnsi" w:cstheme="minorHAnsi"/>
                <w:lang w:val="cy-GB"/>
              </w:rPr>
              <w:t>ed</w:t>
            </w:r>
            <w:r w:rsidRPr="00BA0A21">
              <w:rPr>
                <w:rFonts w:asciiTheme="minorHAnsi" w:hAnsiTheme="minorHAnsi" w:cstheme="minorHAnsi"/>
                <w:lang w:val="cy-GB"/>
              </w:rPr>
              <w:t>d</w:t>
            </w:r>
            <w:r>
              <w:rPr>
                <w:rFonts w:asciiTheme="minorHAnsi" w:hAnsiTheme="minorHAnsi" w:cstheme="minorHAnsi"/>
                <w:lang w:val="cy-GB"/>
              </w:rPr>
              <w:t xml:space="preserve"> y cymryd rhan  </w:t>
            </w:r>
          </w:p>
          <w:p w:rsidRPr="00BA0A21" w:rsidR="00BA0A21" w:rsidP="00BA0A21" w:rsidRDefault="00BA0A21" w14:paraId="624D5DE5" w14:textId="77777777">
            <w:pPr>
              <w:rPr>
                <w:rFonts w:asciiTheme="minorHAnsi" w:hAnsiTheme="minorHAnsi" w:cstheme="minorHAnsi"/>
                <w:lang w:val="cy-GB"/>
              </w:rPr>
            </w:pPr>
            <w:r w:rsidRPr="00BA0A21">
              <w:rPr>
                <w:rFonts w:asciiTheme="minorHAnsi" w:hAnsiTheme="minorHAnsi" w:cstheme="minorHAnsi"/>
                <w:lang w:val="cy-GB"/>
              </w:rPr>
              <w:t xml:space="preserve">   150 munud yr wythnos</w:t>
            </w:r>
          </w:p>
          <w:p w:rsidRPr="00BA0A21" w:rsidR="00BA0A21" w:rsidP="00BA0A21" w:rsidRDefault="00BA0A21" w14:paraId="4D17F66D" w14:textId="5DC34F79">
            <w:pPr>
              <w:rPr>
                <w:rFonts w:asciiTheme="minorHAnsi" w:hAnsiTheme="minorHAnsi" w:cstheme="minorHAnsi"/>
                <w:lang w:val="cy-GB"/>
              </w:rPr>
            </w:pPr>
            <w:r w:rsidRPr="00BA0A21">
              <w:rPr>
                <w:rFonts w:asciiTheme="minorHAnsi" w:hAnsiTheme="minorHAnsi" w:cstheme="minorHAnsi"/>
                <w:lang w:val="cy-GB"/>
              </w:rPr>
              <w:t xml:space="preserve">   30</w:t>
            </w:r>
            <w:r>
              <w:rPr>
                <w:rFonts w:asciiTheme="minorHAnsi" w:hAnsiTheme="minorHAnsi" w:cstheme="minorHAnsi"/>
                <w:lang w:val="cy-GB"/>
              </w:rPr>
              <w:t xml:space="preserve"> i </w:t>
            </w:r>
            <w:r w:rsidRPr="00BA0A21">
              <w:rPr>
                <w:rFonts w:asciiTheme="minorHAnsi" w:hAnsiTheme="minorHAnsi" w:cstheme="minorHAnsi"/>
                <w:lang w:val="cy-GB"/>
              </w:rPr>
              <w:t>149 munud yr wythnos</w:t>
            </w:r>
          </w:p>
          <w:p w:rsidRPr="00BA0A21" w:rsidR="00BA0A21" w:rsidP="00BA0A21" w:rsidRDefault="00BA0A21" w14:paraId="2B55A471" w14:textId="00944A79">
            <w:pPr>
              <w:rPr>
                <w:rFonts w:asciiTheme="minorHAnsi" w:hAnsiTheme="minorHAnsi" w:cstheme="minorHAnsi"/>
                <w:lang w:val="cy-GB"/>
              </w:rPr>
            </w:pPr>
            <w:r w:rsidRPr="00BA0A21">
              <w:rPr>
                <w:rFonts w:asciiTheme="minorHAnsi" w:hAnsiTheme="minorHAnsi" w:cstheme="minorHAnsi"/>
                <w:lang w:val="cy-GB"/>
              </w:rPr>
              <w:t xml:space="preserve">- Dwysedd </w:t>
            </w:r>
            <w:r>
              <w:rPr>
                <w:rFonts w:asciiTheme="minorHAnsi" w:hAnsiTheme="minorHAnsi" w:cstheme="minorHAnsi"/>
                <w:lang w:val="cy-GB"/>
              </w:rPr>
              <w:t xml:space="preserve">y </w:t>
            </w:r>
            <w:r w:rsidRPr="00BA0A21">
              <w:rPr>
                <w:rFonts w:asciiTheme="minorHAnsi" w:hAnsiTheme="minorHAnsi" w:cstheme="minorHAnsi"/>
                <w:lang w:val="cy-GB"/>
              </w:rPr>
              <w:t>cyfranogiad</w:t>
            </w:r>
            <w:r>
              <w:rPr>
                <w:rFonts w:asciiTheme="minorHAnsi" w:hAnsiTheme="minorHAnsi" w:cstheme="minorHAnsi"/>
                <w:lang w:val="cy-GB"/>
              </w:rPr>
              <w:t xml:space="preserve"> -</w:t>
            </w:r>
          </w:p>
          <w:p w:rsidRPr="00BA0A21" w:rsidR="00BA0A21" w:rsidP="00BA0A21" w:rsidRDefault="00BA0A21" w14:paraId="0F924BA9" w14:textId="086B49FA">
            <w:pPr>
              <w:rPr>
                <w:rFonts w:asciiTheme="minorHAnsi" w:hAnsiTheme="minorHAnsi" w:cstheme="minorHAnsi"/>
                <w:lang w:val="cy-GB"/>
              </w:rPr>
            </w:pPr>
            <w:r w:rsidRPr="00BA0A21">
              <w:rPr>
                <w:rFonts w:asciiTheme="minorHAnsi" w:hAnsiTheme="minorHAnsi" w:cstheme="minorHAnsi"/>
                <w:lang w:val="cy-GB"/>
              </w:rPr>
              <w:t xml:space="preserve">   cymedrol neu </w:t>
            </w:r>
            <w:r>
              <w:rPr>
                <w:rFonts w:asciiTheme="minorHAnsi" w:hAnsiTheme="minorHAnsi" w:cstheme="minorHAnsi"/>
                <w:lang w:val="cy-GB"/>
              </w:rPr>
              <w:t>egnïol</w:t>
            </w:r>
          </w:p>
          <w:p w:rsidRPr="00BA0A21" w:rsidR="00BA0A21" w:rsidP="00BA0A21" w:rsidRDefault="00BA0A21" w14:paraId="7A6D463E" w14:textId="77777777">
            <w:pPr>
              <w:rPr>
                <w:rFonts w:asciiTheme="minorHAnsi" w:hAnsiTheme="minorHAnsi" w:cstheme="minorHAnsi"/>
                <w:lang w:val="cy-GB"/>
              </w:rPr>
            </w:pPr>
          </w:p>
          <w:p w:rsidRPr="00BA0A21" w:rsidR="00BA0A21" w:rsidP="00BA0A21" w:rsidRDefault="00BA0A21" w14:paraId="4D2CAD09" w14:textId="469D968C">
            <w:pPr>
              <w:rPr>
                <w:rFonts w:asciiTheme="minorHAnsi" w:hAnsiTheme="minorHAnsi" w:cstheme="minorHAnsi"/>
                <w:b/>
                <w:bCs/>
                <w:i/>
                <w:iCs/>
                <w:lang w:val="cy-GB"/>
              </w:rPr>
            </w:pPr>
            <w:r w:rsidRPr="00BA0A21">
              <w:rPr>
                <w:rFonts w:asciiTheme="minorHAnsi" w:hAnsiTheme="minorHAnsi" w:cstheme="minorHAnsi"/>
                <w:b/>
                <w:bCs/>
                <w:i/>
                <w:iCs/>
                <w:lang w:val="cy-GB"/>
              </w:rPr>
              <w:t xml:space="preserve">Gwirfoddoli </w:t>
            </w:r>
            <w:r>
              <w:rPr>
                <w:rFonts w:asciiTheme="minorHAnsi" w:hAnsiTheme="minorHAnsi" w:cstheme="minorHAnsi"/>
                <w:b/>
                <w:bCs/>
                <w:i/>
                <w:iCs/>
                <w:lang w:val="cy-GB"/>
              </w:rPr>
              <w:t xml:space="preserve">mewn </w:t>
            </w:r>
            <w:r w:rsidRPr="00BA0A21">
              <w:rPr>
                <w:rFonts w:asciiTheme="minorHAnsi" w:hAnsiTheme="minorHAnsi" w:cstheme="minorHAnsi"/>
                <w:b/>
                <w:bCs/>
                <w:i/>
                <w:iCs/>
                <w:lang w:val="cy-GB"/>
              </w:rPr>
              <w:t>chwaraeon</w:t>
            </w:r>
          </w:p>
          <w:p w:rsidRPr="00BA0A21" w:rsidR="00BA0A21" w:rsidP="00BA0A21" w:rsidRDefault="00BA0A21" w14:paraId="45F71D7E" w14:textId="7F34DEAC">
            <w:pPr>
              <w:rPr>
                <w:rFonts w:asciiTheme="minorHAnsi" w:hAnsiTheme="minorHAnsi" w:cstheme="minorHAnsi"/>
                <w:lang w:val="cy-GB"/>
              </w:rPr>
            </w:pPr>
            <w:r w:rsidRPr="00BA0A21">
              <w:rPr>
                <w:rFonts w:asciiTheme="minorHAnsi" w:hAnsiTheme="minorHAnsi" w:cstheme="minorHAnsi"/>
                <w:lang w:val="cy-GB"/>
              </w:rPr>
              <w:t>-</w:t>
            </w:r>
            <w:r>
              <w:rPr>
                <w:rFonts w:asciiTheme="minorHAnsi" w:hAnsiTheme="minorHAnsi" w:cstheme="minorHAnsi"/>
                <w:lang w:val="cy-GB"/>
              </w:rPr>
              <w:t xml:space="preserve"> </w:t>
            </w:r>
            <w:r w:rsidRPr="00BA0A21">
              <w:rPr>
                <w:rFonts w:asciiTheme="minorHAnsi" w:hAnsiTheme="minorHAnsi" w:cstheme="minorHAnsi"/>
                <w:lang w:val="cy-GB"/>
              </w:rPr>
              <w:t>Aml</w:t>
            </w:r>
            <w:r>
              <w:rPr>
                <w:rFonts w:asciiTheme="minorHAnsi" w:hAnsiTheme="minorHAnsi" w:cstheme="minorHAnsi"/>
                <w:lang w:val="cy-GB"/>
              </w:rPr>
              <w:t>ed</w:t>
            </w:r>
            <w:r w:rsidRPr="00BA0A21">
              <w:rPr>
                <w:rFonts w:asciiTheme="minorHAnsi" w:hAnsiTheme="minorHAnsi" w:cstheme="minorHAnsi"/>
                <w:lang w:val="cy-GB"/>
              </w:rPr>
              <w:t>d</w:t>
            </w:r>
            <w:r>
              <w:rPr>
                <w:rFonts w:asciiTheme="minorHAnsi" w:hAnsiTheme="minorHAnsi" w:cstheme="minorHAnsi"/>
                <w:lang w:val="cy-GB"/>
              </w:rPr>
              <w:t xml:space="preserve"> y cymryd rhan</w:t>
            </w:r>
          </w:p>
          <w:p w:rsidRPr="00F06044" w:rsidR="00BB7EB4" w:rsidP="00BA0A21" w:rsidRDefault="00BA0A21" w14:paraId="0948C722" w14:textId="121BD4FA">
            <w:pPr>
              <w:rPr>
                <w:rFonts w:asciiTheme="minorHAnsi" w:hAnsiTheme="minorHAnsi" w:cstheme="minorHAnsi"/>
                <w:lang w:val="cy-GB"/>
              </w:rPr>
            </w:pPr>
            <w:r w:rsidRPr="00BA0A21">
              <w:rPr>
                <w:rFonts w:asciiTheme="minorHAnsi" w:hAnsiTheme="minorHAnsi" w:cstheme="minorHAnsi"/>
                <w:lang w:val="cy-GB"/>
              </w:rPr>
              <w:t>-</w:t>
            </w:r>
            <w:r>
              <w:rPr>
                <w:rFonts w:asciiTheme="minorHAnsi" w:hAnsiTheme="minorHAnsi" w:cstheme="minorHAnsi"/>
                <w:lang w:val="cy-GB"/>
              </w:rPr>
              <w:t xml:space="preserve"> </w:t>
            </w:r>
            <w:r w:rsidRPr="00BA0A21">
              <w:rPr>
                <w:rFonts w:asciiTheme="minorHAnsi" w:hAnsiTheme="minorHAnsi" w:cstheme="minorHAnsi"/>
                <w:lang w:val="cy-GB"/>
              </w:rPr>
              <w:t>Oriau a weithiwyd</w:t>
            </w:r>
          </w:p>
          <w:p w:rsidRPr="00F06044" w:rsidR="00BB7EB4" w:rsidP="00246503" w:rsidRDefault="00BB7EB4" w14:paraId="480C18C6" w14:textId="77777777">
            <w:pPr>
              <w:rPr>
                <w:rFonts w:asciiTheme="minorHAnsi" w:hAnsiTheme="minorHAnsi" w:cstheme="minorHAnsi"/>
                <w:lang w:val="cy-GB"/>
              </w:rPr>
            </w:pPr>
          </w:p>
          <w:p w:rsidRPr="00F06044" w:rsidR="00BB7EB4" w:rsidP="00246503" w:rsidRDefault="00BB7EB4" w14:paraId="131F5154" w14:textId="77777777">
            <w:pPr>
              <w:spacing w:before="120"/>
              <w:rPr>
                <w:rFonts w:asciiTheme="minorHAnsi" w:hAnsiTheme="minorHAnsi" w:cstheme="minorHAnsi"/>
                <w:lang w:val="cy-GB"/>
              </w:rPr>
            </w:pPr>
          </w:p>
        </w:tc>
        <w:tc>
          <w:tcPr>
            <w:tcW w:w="4111" w:type="dxa"/>
            <w:tcBorders>
              <w:top w:val="single" w:color="auto" w:sz="4" w:space="0"/>
              <w:left w:val="single" w:color="auto" w:sz="4" w:space="0"/>
              <w:bottom w:val="single" w:color="auto" w:sz="4" w:space="0"/>
              <w:right w:val="single" w:color="auto" w:sz="4" w:space="0"/>
            </w:tcBorders>
          </w:tcPr>
          <w:p w:rsidRPr="0066597E" w:rsidR="0066597E" w:rsidP="0066597E" w:rsidRDefault="0066597E" w14:paraId="06D8BC99" w14:textId="77777777">
            <w:pPr>
              <w:rPr>
                <w:rFonts w:asciiTheme="minorHAnsi" w:hAnsiTheme="minorHAnsi" w:cstheme="minorHAnsi"/>
                <w:b/>
                <w:bCs/>
                <w:i/>
                <w:iCs/>
                <w:lang w:val="cy-GB"/>
              </w:rPr>
            </w:pPr>
            <w:r w:rsidRPr="0066597E">
              <w:rPr>
                <w:rFonts w:asciiTheme="minorHAnsi" w:hAnsiTheme="minorHAnsi" w:cstheme="minorHAnsi"/>
                <w:b/>
                <w:bCs/>
                <w:i/>
                <w:iCs/>
                <w:lang w:val="cy-GB"/>
              </w:rPr>
              <w:t>Iechyd</w:t>
            </w:r>
          </w:p>
          <w:p w:rsidRPr="0066597E" w:rsidR="0066597E" w:rsidP="0066597E" w:rsidRDefault="0066597E" w14:paraId="43C7EDCF" w14:textId="3FBF5D55">
            <w:pPr>
              <w:rPr>
                <w:rFonts w:asciiTheme="minorHAnsi" w:hAnsiTheme="minorHAnsi" w:cstheme="minorHAnsi"/>
                <w:lang w:val="cy-GB"/>
              </w:rPr>
            </w:pPr>
            <w:r w:rsidRPr="0066597E">
              <w:rPr>
                <w:rFonts w:asciiTheme="minorHAnsi" w:hAnsiTheme="minorHAnsi" w:cstheme="minorHAnsi"/>
                <w:lang w:val="cy-GB"/>
              </w:rPr>
              <w:t>-</w:t>
            </w:r>
            <w:r>
              <w:rPr>
                <w:rFonts w:asciiTheme="minorHAnsi" w:hAnsiTheme="minorHAnsi" w:cstheme="minorHAnsi"/>
                <w:lang w:val="cy-GB"/>
              </w:rPr>
              <w:t xml:space="preserve"> </w:t>
            </w:r>
            <w:r w:rsidRPr="0066597E">
              <w:rPr>
                <w:rFonts w:asciiTheme="minorHAnsi" w:hAnsiTheme="minorHAnsi" w:cstheme="minorHAnsi"/>
                <w:lang w:val="cy-GB"/>
              </w:rPr>
              <w:t>Iechyd corfforol a meddyliol gwell</w:t>
            </w:r>
          </w:p>
          <w:p w:rsidRPr="0066597E" w:rsidR="0066597E" w:rsidP="0066597E" w:rsidRDefault="0066597E" w14:paraId="67FAE8D3" w14:textId="77777777">
            <w:pPr>
              <w:rPr>
                <w:rFonts w:asciiTheme="minorHAnsi" w:hAnsiTheme="minorHAnsi" w:cstheme="minorHAnsi"/>
                <w:lang w:val="cy-GB"/>
              </w:rPr>
            </w:pPr>
            <w:r w:rsidRPr="0066597E">
              <w:rPr>
                <w:rFonts w:asciiTheme="minorHAnsi" w:hAnsiTheme="minorHAnsi" w:cstheme="minorHAnsi"/>
                <w:lang w:val="cy-GB"/>
              </w:rPr>
              <w:t>- Mwy o anafiadau chwaraeon</w:t>
            </w:r>
          </w:p>
          <w:p w:rsidRPr="0066597E" w:rsidR="0066597E" w:rsidP="0066597E" w:rsidRDefault="0066597E" w14:paraId="1FC2E38F" w14:textId="77777777">
            <w:pPr>
              <w:rPr>
                <w:rFonts w:asciiTheme="minorHAnsi" w:hAnsiTheme="minorHAnsi" w:cstheme="minorHAnsi"/>
                <w:lang w:val="cy-GB"/>
              </w:rPr>
            </w:pPr>
          </w:p>
          <w:p w:rsidRPr="0066597E" w:rsidR="0066597E" w:rsidP="0066597E" w:rsidRDefault="0066597E" w14:paraId="12A0B6ED" w14:textId="77777777">
            <w:pPr>
              <w:rPr>
                <w:rFonts w:asciiTheme="minorHAnsi" w:hAnsiTheme="minorHAnsi" w:cstheme="minorHAnsi"/>
                <w:b/>
                <w:bCs/>
                <w:i/>
                <w:iCs/>
                <w:lang w:val="cy-GB"/>
              </w:rPr>
            </w:pPr>
            <w:r w:rsidRPr="0066597E">
              <w:rPr>
                <w:rFonts w:asciiTheme="minorHAnsi" w:hAnsiTheme="minorHAnsi" w:cstheme="minorHAnsi"/>
                <w:b/>
                <w:bCs/>
                <w:i/>
                <w:iCs/>
                <w:lang w:val="cy-GB"/>
              </w:rPr>
              <w:t>Lles goddrychol</w:t>
            </w:r>
          </w:p>
          <w:p w:rsidRPr="0066597E" w:rsidR="0066597E" w:rsidP="0066597E" w:rsidRDefault="0066597E" w14:paraId="3A964AA2" w14:textId="1FE606F6">
            <w:pPr>
              <w:rPr>
                <w:rFonts w:asciiTheme="minorHAnsi" w:hAnsiTheme="minorHAnsi" w:cstheme="minorHAnsi"/>
                <w:lang w:val="cy-GB"/>
              </w:rPr>
            </w:pPr>
            <w:r w:rsidRPr="0066597E">
              <w:rPr>
                <w:rFonts w:asciiTheme="minorHAnsi" w:hAnsiTheme="minorHAnsi" w:cstheme="minorHAnsi"/>
                <w:lang w:val="cy-GB"/>
              </w:rPr>
              <w:t xml:space="preserve">- Gwell boddhad </w:t>
            </w:r>
            <w:r>
              <w:rPr>
                <w:rFonts w:asciiTheme="minorHAnsi" w:hAnsiTheme="minorHAnsi" w:cstheme="minorHAnsi"/>
                <w:lang w:val="cy-GB"/>
              </w:rPr>
              <w:t xml:space="preserve">gyda </w:t>
            </w:r>
            <w:r w:rsidRPr="0066597E">
              <w:rPr>
                <w:rFonts w:asciiTheme="minorHAnsi" w:hAnsiTheme="minorHAnsi" w:cstheme="minorHAnsi"/>
                <w:lang w:val="cy-GB"/>
              </w:rPr>
              <w:t>bywyd</w:t>
            </w:r>
          </w:p>
          <w:p w:rsidRPr="0066597E" w:rsidR="0066597E" w:rsidP="0066597E" w:rsidRDefault="0066597E" w14:paraId="32BA0CF5" w14:textId="56A5C343">
            <w:pPr>
              <w:rPr>
                <w:rFonts w:asciiTheme="minorHAnsi" w:hAnsiTheme="minorHAnsi" w:cstheme="minorHAnsi"/>
                <w:lang w:val="cy-GB"/>
              </w:rPr>
            </w:pPr>
            <w:r w:rsidRPr="0066597E">
              <w:rPr>
                <w:rFonts w:asciiTheme="minorHAnsi" w:hAnsiTheme="minorHAnsi" w:cstheme="minorHAnsi"/>
                <w:lang w:val="cy-GB"/>
              </w:rPr>
              <w:t>-</w:t>
            </w:r>
            <w:r>
              <w:rPr>
                <w:rFonts w:asciiTheme="minorHAnsi" w:hAnsiTheme="minorHAnsi" w:cstheme="minorHAnsi"/>
                <w:lang w:val="cy-GB"/>
              </w:rPr>
              <w:t xml:space="preserve"> </w:t>
            </w:r>
            <w:r w:rsidRPr="0066597E">
              <w:rPr>
                <w:rFonts w:asciiTheme="minorHAnsi" w:hAnsiTheme="minorHAnsi" w:cstheme="minorHAnsi"/>
                <w:lang w:val="cy-GB"/>
              </w:rPr>
              <w:t>Gwell hapusrwydd</w:t>
            </w:r>
          </w:p>
          <w:p w:rsidRPr="0066597E" w:rsidR="0066597E" w:rsidP="0066597E" w:rsidRDefault="0066597E" w14:paraId="268FE042" w14:textId="753F9A2B">
            <w:pPr>
              <w:rPr>
                <w:rFonts w:asciiTheme="minorHAnsi" w:hAnsiTheme="minorHAnsi" w:cstheme="minorHAnsi"/>
                <w:lang w:val="cy-GB"/>
              </w:rPr>
            </w:pPr>
            <w:r w:rsidRPr="0066597E">
              <w:rPr>
                <w:rFonts w:asciiTheme="minorHAnsi" w:hAnsiTheme="minorHAnsi" w:cstheme="minorHAnsi"/>
                <w:lang w:val="cy-GB"/>
              </w:rPr>
              <w:t>-</w:t>
            </w:r>
            <w:r>
              <w:rPr>
                <w:rFonts w:asciiTheme="minorHAnsi" w:hAnsiTheme="minorHAnsi" w:cstheme="minorHAnsi"/>
                <w:lang w:val="cy-GB"/>
              </w:rPr>
              <w:t xml:space="preserve"> Teimlo’n fwy / llai gwerthfawr</w:t>
            </w:r>
          </w:p>
          <w:p w:rsidRPr="0066597E" w:rsidR="0066597E" w:rsidP="0066597E" w:rsidRDefault="0066597E" w14:paraId="789B01DD" w14:textId="1BA6AED0">
            <w:pPr>
              <w:rPr>
                <w:rFonts w:asciiTheme="minorHAnsi" w:hAnsiTheme="minorHAnsi" w:cstheme="minorHAnsi"/>
                <w:lang w:val="cy-GB"/>
              </w:rPr>
            </w:pPr>
            <w:r w:rsidRPr="0066597E">
              <w:rPr>
                <w:rFonts w:asciiTheme="minorHAnsi" w:hAnsiTheme="minorHAnsi" w:cstheme="minorHAnsi"/>
                <w:lang w:val="cy-GB"/>
              </w:rPr>
              <w:t>-</w:t>
            </w:r>
            <w:r>
              <w:rPr>
                <w:rFonts w:asciiTheme="minorHAnsi" w:hAnsiTheme="minorHAnsi" w:cstheme="minorHAnsi"/>
                <w:lang w:val="cy-GB"/>
              </w:rPr>
              <w:t xml:space="preserve"> Mwy / llai o orb</w:t>
            </w:r>
            <w:r w:rsidRPr="0066597E">
              <w:rPr>
                <w:rFonts w:asciiTheme="minorHAnsi" w:hAnsiTheme="minorHAnsi" w:cstheme="minorHAnsi"/>
                <w:lang w:val="cy-GB"/>
              </w:rPr>
              <w:t>ryder</w:t>
            </w:r>
          </w:p>
          <w:p w:rsidRPr="0066597E" w:rsidR="0066597E" w:rsidP="0066597E" w:rsidRDefault="0066597E" w14:paraId="6DA37CD5" w14:textId="77777777">
            <w:pPr>
              <w:rPr>
                <w:rFonts w:asciiTheme="minorHAnsi" w:hAnsiTheme="minorHAnsi" w:cstheme="minorHAnsi"/>
                <w:lang w:val="cy-GB"/>
              </w:rPr>
            </w:pPr>
          </w:p>
          <w:p w:rsidRPr="0066597E" w:rsidR="0066597E" w:rsidP="0066597E" w:rsidRDefault="0066597E" w14:paraId="33F8F9D5" w14:textId="77777777">
            <w:pPr>
              <w:rPr>
                <w:rFonts w:asciiTheme="minorHAnsi" w:hAnsiTheme="minorHAnsi" w:cstheme="minorHAnsi"/>
                <w:b/>
                <w:bCs/>
                <w:i/>
                <w:iCs/>
                <w:lang w:val="cy-GB"/>
              </w:rPr>
            </w:pPr>
            <w:r w:rsidRPr="0066597E">
              <w:rPr>
                <w:rFonts w:asciiTheme="minorHAnsi" w:hAnsiTheme="minorHAnsi" w:cstheme="minorHAnsi"/>
                <w:b/>
                <w:bCs/>
                <w:i/>
                <w:iCs/>
                <w:lang w:val="cy-GB"/>
              </w:rPr>
              <w:t>Cyfalaf cymdeithasol</w:t>
            </w:r>
          </w:p>
          <w:p w:rsidRPr="0066597E" w:rsidR="0066597E" w:rsidP="0066597E" w:rsidRDefault="0066597E" w14:paraId="71951CFE" w14:textId="02F19DF5">
            <w:pPr>
              <w:rPr>
                <w:rFonts w:asciiTheme="minorHAnsi" w:hAnsiTheme="minorHAnsi" w:cstheme="minorHAnsi"/>
                <w:lang w:val="cy-GB"/>
              </w:rPr>
            </w:pPr>
            <w:r w:rsidRPr="0066597E">
              <w:rPr>
                <w:rFonts w:asciiTheme="minorHAnsi" w:hAnsiTheme="minorHAnsi" w:cstheme="minorHAnsi"/>
                <w:lang w:val="cy-GB"/>
              </w:rPr>
              <w:t>-</w:t>
            </w:r>
            <w:r w:rsidR="003F0CA3">
              <w:rPr>
                <w:rFonts w:asciiTheme="minorHAnsi" w:hAnsiTheme="minorHAnsi" w:cstheme="minorHAnsi"/>
                <w:lang w:val="cy-GB"/>
              </w:rPr>
              <w:t xml:space="preserve"> </w:t>
            </w:r>
            <w:r w:rsidRPr="0066597E">
              <w:rPr>
                <w:rFonts w:asciiTheme="minorHAnsi" w:hAnsiTheme="minorHAnsi" w:cstheme="minorHAnsi"/>
                <w:lang w:val="cy-GB"/>
              </w:rPr>
              <w:t>Cydlyniant cymunedol gwell</w:t>
            </w:r>
          </w:p>
          <w:p w:rsidRPr="0066597E" w:rsidR="0066597E" w:rsidP="0066597E" w:rsidRDefault="0066597E" w14:paraId="00863A75" w14:textId="0A4577E7">
            <w:pPr>
              <w:rPr>
                <w:rFonts w:asciiTheme="minorHAnsi" w:hAnsiTheme="minorHAnsi" w:cstheme="minorHAnsi"/>
                <w:lang w:val="cy-GB"/>
              </w:rPr>
            </w:pPr>
            <w:r w:rsidRPr="0066597E">
              <w:rPr>
                <w:rFonts w:asciiTheme="minorHAnsi" w:hAnsiTheme="minorHAnsi" w:cstheme="minorHAnsi"/>
                <w:lang w:val="cy-GB"/>
              </w:rPr>
              <w:t>-</w:t>
            </w:r>
            <w:r w:rsidR="003F0CA3">
              <w:rPr>
                <w:rFonts w:asciiTheme="minorHAnsi" w:hAnsiTheme="minorHAnsi" w:cstheme="minorHAnsi"/>
                <w:lang w:val="cy-GB"/>
              </w:rPr>
              <w:t xml:space="preserve"> </w:t>
            </w:r>
            <w:r w:rsidRPr="0066597E">
              <w:rPr>
                <w:rFonts w:asciiTheme="minorHAnsi" w:hAnsiTheme="minorHAnsi" w:cstheme="minorHAnsi"/>
                <w:lang w:val="cy-GB"/>
              </w:rPr>
              <w:t>Cynyddu cynhwysiant cymdeithasol</w:t>
            </w:r>
          </w:p>
          <w:p w:rsidRPr="0066597E" w:rsidR="0066597E" w:rsidP="0066597E" w:rsidRDefault="0066597E" w14:paraId="387D497C" w14:textId="77777777">
            <w:pPr>
              <w:rPr>
                <w:rFonts w:asciiTheme="minorHAnsi" w:hAnsiTheme="minorHAnsi" w:cstheme="minorHAnsi"/>
                <w:lang w:val="cy-GB"/>
              </w:rPr>
            </w:pPr>
            <w:r w:rsidRPr="0066597E">
              <w:rPr>
                <w:rFonts w:asciiTheme="minorHAnsi" w:hAnsiTheme="minorHAnsi" w:cstheme="minorHAnsi"/>
                <w:lang w:val="cy-GB"/>
              </w:rPr>
              <w:t>- Mwy o ymddiriedaeth</w:t>
            </w:r>
          </w:p>
          <w:p w:rsidRPr="0066597E" w:rsidR="0066597E" w:rsidP="0066597E" w:rsidRDefault="0066597E" w14:paraId="3978EF9E" w14:textId="77777777">
            <w:pPr>
              <w:rPr>
                <w:rFonts w:asciiTheme="minorHAnsi" w:hAnsiTheme="minorHAnsi" w:cstheme="minorHAnsi"/>
                <w:lang w:val="cy-GB"/>
              </w:rPr>
            </w:pPr>
          </w:p>
          <w:p w:rsidRPr="0066597E" w:rsidR="0066597E" w:rsidP="0066597E" w:rsidRDefault="0066597E" w14:paraId="6F8D4FF8" w14:textId="042A2D4B">
            <w:pPr>
              <w:rPr>
                <w:rFonts w:asciiTheme="minorHAnsi" w:hAnsiTheme="minorHAnsi" w:cstheme="minorHAnsi"/>
                <w:lang w:val="cy-GB"/>
              </w:rPr>
            </w:pPr>
            <w:r w:rsidRPr="003F0CA3">
              <w:rPr>
                <w:rFonts w:asciiTheme="minorHAnsi" w:hAnsiTheme="minorHAnsi" w:cstheme="minorHAnsi"/>
                <w:b/>
                <w:bCs/>
                <w:i/>
                <w:iCs/>
                <w:lang w:val="cy-GB"/>
              </w:rPr>
              <w:t>Trosedd</w:t>
            </w:r>
            <w:r w:rsidR="003F0CA3">
              <w:rPr>
                <w:rFonts w:asciiTheme="minorHAnsi" w:hAnsiTheme="minorHAnsi" w:cstheme="minorHAnsi"/>
                <w:b/>
                <w:bCs/>
                <w:i/>
                <w:iCs/>
                <w:lang w:val="cy-GB"/>
              </w:rPr>
              <w:t>u</w:t>
            </w:r>
          </w:p>
          <w:p w:rsidRPr="0066597E" w:rsidR="0066597E" w:rsidP="0066597E" w:rsidRDefault="0066597E" w14:paraId="1B41D98D" w14:textId="39212F35">
            <w:pPr>
              <w:rPr>
                <w:rFonts w:asciiTheme="minorHAnsi" w:hAnsiTheme="minorHAnsi" w:cstheme="minorHAnsi"/>
                <w:lang w:val="cy-GB"/>
              </w:rPr>
            </w:pPr>
            <w:r w:rsidRPr="0066597E">
              <w:rPr>
                <w:rFonts w:asciiTheme="minorHAnsi" w:hAnsiTheme="minorHAnsi" w:cstheme="minorHAnsi"/>
                <w:lang w:val="cy-GB"/>
              </w:rPr>
              <w:t>-</w:t>
            </w:r>
            <w:r w:rsidR="003F0CA3">
              <w:rPr>
                <w:rFonts w:asciiTheme="minorHAnsi" w:hAnsiTheme="minorHAnsi" w:cstheme="minorHAnsi"/>
                <w:lang w:val="cy-GB"/>
              </w:rPr>
              <w:t xml:space="preserve"> </w:t>
            </w:r>
            <w:r w:rsidRPr="0066597E">
              <w:rPr>
                <w:rFonts w:asciiTheme="minorHAnsi" w:hAnsiTheme="minorHAnsi" w:cstheme="minorHAnsi"/>
                <w:lang w:val="cy-GB"/>
              </w:rPr>
              <w:t>Llai o ymddygiad gwrthgymdeithasol</w:t>
            </w:r>
          </w:p>
          <w:p w:rsidRPr="0066597E" w:rsidR="0066597E" w:rsidP="0066597E" w:rsidRDefault="0066597E" w14:paraId="4843C4D2" w14:textId="77777777">
            <w:pPr>
              <w:rPr>
                <w:rFonts w:asciiTheme="minorHAnsi" w:hAnsiTheme="minorHAnsi" w:cstheme="minorHAnsi"/>
                <w:lang w:val="cy-GB"/>
              </w:rPr>
            </w:pPr>
          </w:p>
          <w:p w:rsidRPr="0066597E" w:rsidR="0066597E" w:rsidP="0066597E" w:rsidRDefault="0066597E" w14:paraId="6AE29AE2" w14:textId="77777777">
            <w:pPr>
              <w:rPr>
                <w:rFonts w:asciiTheme="minorHAnsi" w:hAnsiTheme="minorHAnsi" w:cstheme="minorHAnsi"/>
                <w:lang w:val="cy-GB"/>
              </w:rPr>
            </w:pPr>
            <w:r w:rsidRPr="003F0CA3">
              <w:rPr>
                <w:rFonts w:asciiTheme="minorHAnsi" w:hAnsiTheme="minorHAnsi" w:cstheme="minorHAnsi"/>
                <w:b/>
                <w:bCs/>
                <w:i/>
                <w:iCs/>
                <w:lang w:val="cy-GB"/>
              </w:rPr>
              <w:t>Addysg</w:t>
            </w:r>
          </w:p>
          <w:p w:rsidRPr="0066597E" w:rsidR="0066597E" w:rsidP="0066597E" w:rsidRDefault="0066597E" w14:paraId="125CADD7" w14:textId="6648AC46">
            <w:pPr>
              <w:rPr>
                <w:rFonts w:asciiTheme="minorHAnsi" w:hAnsiTheme="minorHAnsi" w:cstheme="minorHAnsi"/>
                <w:lang w:val="cy-GB"/>
              </w:rPr>
            </w:pPr>
            <w:r w:rsidRPr="0066597E">
              <w:rPr>
                <w:rFonts w:asciiTheme="minorHAnsi" w:hAnsiTheme="minorHAnsi" w:cstheme="minorHAnsi"/>
                <w:lang w:val="cy-GB"/>
              </w:rPr>
              <w:t>-</w:t>
            </w:r>
            <w:r w:rsidR="003F0CA3">
              <w:rPr>
                <w:rFonts w:asciiTheme="minorHAnsi" w:hAnsiTheme="minorHAnsi" w:cstheme="minorHAnsi"/>
                <w:lang w:val="cy-GB"/>
              </w:rPr>
              <w:t xml:space="preserve"> </w:t>
            </w:r>
            <w:r w:rsidRPr="0066597E">
              <w:rPr>
                <w:rFonts w:asciiTheme="minorHAnsi" w:hAnsiTheme="minorHAnsi" w:cstheme="minorHAnsi"/>
                <w:lang w:val="cy-GB"/>
              </w:rPr>
              <w:t>Cyrhaeddiad addysgol gwell</w:t>
            </w:r>
          </w:p>
          <w:p w:rsidRPr="0066597E" w:rsidR="0066597E" w:rsidP="0066597E" w:rsidRDefault="0066597E" w14:paraId="0885CD94" w14:textId="0D05F8A9">
            <w:pPr>
              <w:rPr>
                <w:rFonts w:asciiTheme="minorHAnsi" w:hAnsiTheme="minorHAnsi" w:cstheme="minorHAnsi"/>
                <w:lang w:val="cy-GB"/>
              </w:rPr>
            </w:pPr>
            <w:r w:rsidRPr="0066597E">
              <w:rPr>
                <w:rFonts w:asciiTheme="minorHAnsi" w:hAnsiTheme="minorHAnsi" w:cstheme="minorHAnsi"/>
                <w:lang w:val="cy-GB"/>
              </w:rPr>
              <w:t>-</w:t>
            </w:r>
            <w:r w:rsidR="003F0CA3">
              <w:rPr>
                <w:rFonts w:asciiTheme="minorHAnsi" w:hAnsiTheme="minorHAnsi" w:cstheme="minorHAnsi"/>
                <w:lang w:val="cy-GB"/>
              </w:rPr>
              <w:t xml:space="preserve"> </w:t>
            </w:r>
            <w:r w:rsidRPr="0066597E">
              <w:rPr>
                <w:rFonts w:asciiTheme="minorHAnsi" w:hAnsiTheme="minorHAnsi" w:cstheme="minorHAnsi"/>
                <w:lang w:val="cy-GB"/>
              </w:rPr>
              <w:t>Cyfalaf dynol uwch</w:t>
            </w:r>
          </w:p>
          <w:p w:rsidRPr="0066597E" w:rsidR="0066597E" w:rsidP="0066597E" w:rsidRDefault="0066597E" w14:paraId="102C4A49" w14:textId="77777777">
            <w:pPr>
              <w:rPr>
                <w:rFonts w:asciiTheme="minorHAnsi" w:hAnsiTheme="minorHAnsi" w:cstheme="minorHAnsi"/>
                <w:lang w:val="cy-GB"/>
              </w:rPr>
            </w:pPr>
          </w:p>
          <w:p w:rsidRPr="0066597E" w:rsidR="0066597E" w:rsidP="0066597E" w:rsidRDefault="0066597E" w14:paraId="0E2A89BF" w14:textId="77777777">
            <w:pPr>
              <w:rPr>
                <w:rFonts w:asciiTheme="minorHAnsi" w:hAnsiTheme="minorHAnsi" w:cstheme="minorHAnsi"/>
                <w:lang w:val="cy-GB"/>
              </w:rPr>
            </w:pPr>
            <w:r w:rsidRPr="003F0CA3">
              <w:rPr>
                <w:rFonts w:asciiTheme="minorHAnsi" w:hAnsiTheme="minorHAnsi" w:cstheme="minorHAnsi"/>
                <w:b/>
                <w:bCs/>
                <w:i/>
                <w:iCs/>
                <w:lang w:val="cy-GB"/>
              </w:rPr>
              <w:t>Arall</w:t>
            </w:r>
          </w:p>
          <w:p w:rsidR="0066597E" w:rsidP="0066597E" w:rsidRDefault="0066597E" w14:paraId="5FC5BBB8" w14:textId="77777777">
            <w:pPr>
              <w:rPr>
                <w:rFonts w:asciiTheme="minorHAnsi" w:hAnsiTheme="minorHAnsi" w:cstheme="minorHAnsi"/>
                <w:lang w:val="cy-GB"/>
              </w:rPr>
            </w:pPr>
            <w:r w:rsidRPr="0066597E">
              <w:rPr>
                <w:rFonts w:asciiTheme="minorHAnsi" w:hAnsiTheme="minorHAnsi" w:cstheme="minorHAnsi"/>
                <w:lang w:val="cy-GB"/>
              </w:rPr>
              <w:t>Manteision i sefydliadau chwaraeon sy'n defnyddio gwirfoddolwyr</w:t>
            </w:r>
          </w:p>
          <w:p w:rsidRPr="00F06044" w:rsidR="00BB7EB4" w:rsidP="00246503" w:rsidRDefault="00BB7EB4" w14:paraId="2C23EB33" w14:textId="77777777">
            <w:pPr>
              <w:rPr>
                <w:rFonts w:asciiTheme="minorHAnsi" w:hAnsiTheme="minorHAnsi" w:cstheme="minorHAnsi"/>
                <w:lang w:val="cy-GB"/>
              </w:rPr>
            </w:pPr>
          </w:p>
          <w:p w:rsidRPr="00F06044" w:rsidR="00BB7EB4" w:rsidP="00246503" w:rsidRDefault="00BB7EB4" w14:paraId="61501F8C" w14:textId="19156ECF">
            <w:pPr>
              <w:rPr>
                <w:rFonts w:asciiTheme="minorHAnsi" w:hAnsiTheme="minorHAnsi" w:cstheme="minorHAnsi"/>
                <w:lang w:val="cy-GB"/>
              </w:rPr>
            </w:pPr>
          </w:p>
        </w:tc>
      </w:tr>
    </w:tbl>
    <w:p w:rsidRPr="00F06044" w:rsidR="00BB7EB4" w:rsidP="00BB7EB4" w:rsidRDefault="00BB7EB4" w14:paraId="2D5E6C8F" w14:textId="77777777">
      <w:pPr>
        <w:jc w:val="both"/>
        <w:rPr>
          <w:lang w:val="cy-GB" w:eastAsia="zh-CN"/>
        </w:rPr>
        <w:sectPr w:rsidRPr="00F06044" w:rsidR="00BB7EB4" w:rsidSect="00246503">
          <w:pgSz w:w="16838" w:h="11906" w:orient="landscape"/>
          <w:pgMar w:top="1440" w:right="1440" w:bottom="1440" w:left="1440" w:header="708" w:footer="708" w:gutter="0"/>
          <w:cols w:space="708"/>
          <w:docGrid w:linePitch="360"/>
        </w:sectPr>
      </w:pPr>
    </w:p>
    <w:p w:rsidRPr="00F06044" w:rsidR="00BB7EB4" w:rsidP="00BB7EB4" w:rsidRDefault="00974298" w14:paraId="1A77873D" w14:textId="602D2D79">
      <w:pPr>
        <w:pStyle w:val="Heading1"/>
        <w:numPr>
          <w:ilvl w:val="0"/>
          <w:numId w:val="3"/>
        </w:numPr>
        <w:ind w:left="426"/>
        <w:rPr>
          <w:lang w:val="cy-GB"/>
        </w:rPr>
      </w:pPr>
      <w:r>
        <w:rPr>
          <w:lang w:val="cy-GB"/>
        </w:rPr>
        <w:t>MEWNBYNNAU, ALLBYNNAU A CHANLYNIADAU</w:t>
      </w:r>
    </w:p>
    <w:p w:rsidRPr="00F06044" w:rsidR="00BB7EB4" w:rsidP="00BB7EB4" w:rsidRDefault="00974298" w14:paraId="768BE81A" w14:textId="02064944">
      <w:pPr>
        <w:pStyle w:val="Heading2"/>
        <w:rPr>
          <w:lang w:val="cy-GB"/>
        </w:rPr>
      </w:pPr>
      <w:r>
        <w:rPr>
          <w:lang w:val="cy-GB"/>
        </w:rPr>
        <w:t>Mewnbynnau</w:t>
      </w:r>
    </w:p>
    <w:p w:rsidRPr="00974298" w:rsidR="00974298" w:rsidP="00974298" w:rsidRDefault="00974298" w14:paraId="0EF0AD18" w14:textId="760D7FC6">
      <w:pPr>
        <w:spacing w:before="240" w:after="0" w:line="276" w:lineRule="auto"/>
        <w:jc w:val="both"/>
        <w:rPr>
          <w:rFonts w:eastAsia="Times New Roman" w:cs="Times New Roman"/>
          <w:lang w:val="cy-GB"/>
        </w:rPr>
      </w:pPr>
      <w:r w:rsidRPr="00974298">
        <w:rPr>
          <w:rFonts w:eastAsia="Times New Roman" w:cs="Times New Roman"/>
          <w:lang w:val="cy-GB"/>
        </w:rPr>
        <w:t xml:space="preserve">Mewnbynnau yw'r pethau hynny y mae rhanddeiliaid yn eu cyfrannu er mwyn gwneud gweithgareddau'n bosibl. Mae mewnbynnau yn ariannol (arian) ac anariannol (amser). Mae Tabl 5.1 yn crynhoi'r mewnbynnau ar gyfer Cymru. Er bod y mewnbynnau yn gymharol syml i’w nodi, cymerwyd gofal i sicrhau nad oedd unrhyw gyfrif dwbl rhwng sefydliadau, er enghraifft Llywodraeth Cymru a Chwaraeon Cymru. Nid yw nifer o randdeiliaid a nodir yn Ffigur 4.1 wedi’u cynnwys yn Nhabl 5.1 oherwydd bod eu mewnbynnau wedi’u nodi mewn man arall. Er enghraifft, nid yw'r sector masnachol wedi'i gynnwys gan fod yr holl fewnbynnau a ddarperir gan y sector hwn yn cael eu cyfrif mewn gwariant defnyddwyr ar chwaraeon. Cyfanswm y mewnbynnau ar gyfer chwaraeon yng Nghymru oedd tua £1.35bn. Yn ogystal â gwariant gan </w:t>
      </w:r>
      <w:r w:rsidR="00546186">
        <w:rPr>
          <w:rFonts w:eastAsia="Times New Roman" w:cs="Times New Roman"/>
          <w:lang w:val="cy-GB"/>
        </w:rPr>
        <w:t>aelwydydd</w:t>
      </w:r>
      <w:r w:rsidRPr="00974298">
        <w:rPr>
          <w:rFonts w:eastAsia="Times New Roman" w:cs="Times New Roman"/>
          <w:lang w:val="cy-GB"/>
        </w:rPr>
        <w:t xml:space="preserve"> a’r sector cyhoeddus, mae’r ffigur cyfanredol hwn yn cynnwys gwerth </w:t>
      </w:r>
      <w:r w:rsidR="00546186">
        <w:rPr>
          <w:rFonts w:eastAsia="Times New Roman" w:cs="Times New Roman"/>
          <w:lang w:val="cy-GB"/>
        </w:rPr>
        <w:t>yr</w:t>
      </w:r>
      <w:r w:rsidRPr="00974298">
        <w:rPr>
          <w:rFonts w:eastAsia="Times New Roman" w:cs="Times New Roman"/>
          <w:lang w:val="cy-GB"/>
        </w:rPr>
        <w:t xml:space="preserve"> amser a gyfrannwyd gan wirfoddolwyr i gefnogi cyfranogiad mewn chwaraeon a hamdden </w:t>
      </w:r>
      <w:r w:rsidR="00546186">
        <w:rPr>
          <w:rFonts w:eastAsia="Times New Roman" w:cs="Times New Roman"/>
          <w:lang w:val="cy-GB"/>
        </w:rPr>
        <w:t>actif</w:t>
      </w:r>
      <w:r w:rsidRPr="00974298">
        <w:rPr>
          <w:rFonts w:eastAsia="Times New Roman" w:cs="Times New Roman"/>
          <w:lang w:val="cy-GB"/>
        </w:rPr>
        <w:t xml:space="preserve"> yng Nghymru.</w:t>
      </w:r>
    </w:p>
    <w:p w:rsidRPr="00546186" w:rsidR="00546186" w:rsidP="00546186" w:rsidRDefault="00974298" w14:paraId="53853986" w14:textId="0B0742FF">
      <w:pPr>
        <w:spacing w:before="240" w:after="0" w:line="276" w:lineRule="auto"/>
        <w:jc w:val="both"/>
        <w:rPr>
          <w:rFonts w:eastAsia="Times New Roman" w:cs="Times New Roman"/>
          <w:b/>
          <w:lang w:val="cy-GB"/>
        </w:rPr>
      </w:pPr>
      <w:r w:rsidRPr="00974298">
        <w:rPr>
          <w:rFonts w:eastAsia="Times New Roman" w:cs="Times New Roman"/>
          <w:b/>
          <w:lang w:val="cy-GB"/>
        </w:rPr>
        <w:t>Tabl 5.1: Crynodeb o fewnbynnau SROI</w:t>
      </w:r>
    </w:p>
    <w:tbl>
      <w:tblPr>
        <w:tblStyle w:val="LightList-Accent116"/>
        <w:tblW w:w="9062" w:type="dxa"/>
        <w:tblLook w:val="04A0" w:firstRow="1" w:lastRow="0" w:firstColumn="1" w:lastColumn="0" w:noHBand="0" w:noVBand="1"/>
      </w:tblPr>
      <w:tblGrid>
        <w:gridCol w:w="4810"/>
        <w:gridCol w:w="4252"/>
      </w:tblGrid>
      <w:tr w:rsidRPr="00F06044" w:rsidR="00BB7EB4" w:rsidTr="00246503" w14:paraId="5BD248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F06044" w:rsidR="00BB7EB4" w:rsidP="00246503" w:rsidRDefault="00546186" w14:paraId="5116BF88" w14:textId="25C8C9D4">
            <w:pPr>
              <w:rPr>
                <w:rFonts w:asciiTheme="minorHAnsi" w:hAnsiTheme="minorHAnsi" w:cstheme="minorHAnsi"/>
                <w:sz w:val="22"/>
                <w:szCs w:val="22"/>
                <w:lang w:val="cy-GB"/>
              </w:rPr>
            </w:pPr>
            <w:r>
              <w:rPr>
                <w:rFonts w:asciiTheme="minorHAnsi" w:hAnsiTheme="minorHAnsi" w:cstheme="minorHAnsi"/>
                <w:sz w:val="22"/>
                <w:szCs w:val="22"/>
                <w:lang w:val="cy-GB"/>
              </w:rPr>
              <w:t>Rhanddeiliad</w:t>
            </w:r>
          </w:p>
        </w:tc>
        <w:tc>
          <w:tcPr>
            <w:tcW w:w="4252" w:type="dxa"/>
          </w:tcPr>
          <w:p w:rsidRPr="00F06044" w:rsidR="00BB7EB4" w:rsidP="00246503" w:rsidRDefault="00BB7EB4" w14:paraId="70BE9E7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£(m)</w:t>
            </w:r>
          </w:p>
        </w:tc>
      </w:tr>
      <w:tr w:rsidRPr="00F06044" w:rsidR="00BB7EB4" w:rsidTr="00246503" w14:paraId="1B1390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F06044" w:rsidR="00BB7EB4" w:rsidP="00246503" w:rsidRDefault="00546186" w14:paraId="2D278D16" w14:textId="6EA24A0C">
            <w:pPr>
              <w:rPr>
                <w:rFonts w:asciiTheme="minorHAnsi" w:hAnsiTheme="minorHAnsi" w:cstheme="minorHAnsi"/>
                <w:sz w:val="22"/>
                <w:szCs w:val="22"/>
                <w:lang w:val="cy-GB"/>
              </w:rPr>
            </w:pPr>
            <w:r>
              <w:rPr>
                <w:rFonts w:asciiTheme="minorHAnsi" w:hAnsiTheme="minorHAnsi" w:cstheme="minorHAnsi"/>
                <w:sz w:val="22"/>
                <w:szCs w:val="22"/>
                <w:lang w:val="cy-GB"/>
              </w:rPr>
              <w:t>Aelwydydd</w:t>
            </w:r>
          </w:p>
          <w:p w:rsidRPr="00F06044" w:rsidR="00BB7EB4" w:rsidP="00246503" w:rsidRDefault="00BB7EB4" w14:paraId="615C5B4F" w14:textId="61A1AC29">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546186">
              <w:rPr>
                <w:rFonts w:asciiTheme="minorHAnsi" w:hAnsiTheme="minorHAnsi" w:cstheme="minorHAnsi"/>
                <w:b w:val="0"/>
                <w:bCs w:val="0"/>
                <w:sz w:val="22"/>
                <w:szCs w:val="22"/>
                <w:lang w:val="cy-GB"/>
              </w:rPr>
              <w:t xml:space="preserve"> Taliadau / ffioedd gweithgarwch</w:t>
            </w:r>
          </w:p>
          <w:p w:rsidRPr="00F06044" w:rsidR="00BB7EB4" w:rsidP="00246503" w:rsidRDefault="00BB7EB4" w14:paraId="2F27C921" w14:textId="59BEB57D">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 xml:space="preserve">   </w:t>
            </w:r>
            <w:r w:rsidR="00546186">
              <w:rPr>
                <w:rFonts w:asciiTheme="minorHAnsi" w:hAnsiTheme="minorHAnsi" w:cstheme="minorHAnsi"/>
                <w:b w:val="0"/>
                <w:bCs w:val="0"/>
                <w:sz w:val="22"/>
                <w:szCs w:val="22"/>
                <w:lang w:val="cy-GB"/>
              </w:rPr>
              <w:t xml:space="preserve">  Costau offer     </w:t>
            </w:r>
          </w:p>
          <w:p w:rsidRPr="00F06044" w:rsidR="00BB7EB4" w:rsidP="00246503" w:rsidRDefault="00BB7EB4" w14:paraId="245BD241" w14:textId="0B95E77D">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546186">
              <w:rPr>
                <w:rFonts w:asciiTheme="minorHAnsi" w:hAnsiTheme="minorHAnsi" w:cstheme="minorHAnsi"/>
                <w:b w:val="0"/>
                <w:bCs w:val="0"/>
                <w:sz w:val="22"/>
                <w:szCs w:val="22"/>
                <w:lang w:val="cy-GB"/>
              </w:rPr>
              <w:t xml:space="preserve"> Dillad ac esgidiau chwaraeon</w:t>
            </w:r>
          </w:p>
          <w:p w:rsidRPr="00F06044" w:rsidR="00BB7EB4" w:rsidP="00246503" w:rsidRDefault="00546186" w14:paraId="719DC43A" w14:textId="180382D4">
            <w:pPr>
              <w:rPr>
                <w:rFonts w:asciiTheme="minorHAnsi" w:hAnsiTheme="minorHAnsi" w:cstheme="minorHAnsi"/>
                <w:sz w:val="22"/>
                <w:szCs w:val="22"/>
                <w:lang w:val="cy-GB"/>
              </w:rPr>
            </w:pPr>
            <w:r>
              <w:rPr>
                <w:rFonts w:asciiTheme="minorHAnsi" w:hAnsiTheme="minorHAnsi" w:cstheme="minorHAnsi"/>
                <w:b w:val="0"/>
                <w:bCs w:val="0"/>
                <w:sz w:val="22"/>
                <w:szCs w:val="22"/>
                <w:lang w:val="cy-GB"/>
              </w:rPr>
              <w:t xml:space="preserve">   </w:t>
            </w:r>
            <w:r w:rsidRPr="00F06044" w:rsidR="00BB7EB4">
              <w:rPr>
                <w:rFonts w:asciiTheme="minorHAnsi" w:hAnsiTheme="minorHAnsi" w:cstheme="minorHAnsi"/>
                <w:b w:val="0"/>
                <w:bCs w:val="0"/>
                <w:sz w:val="22"/>
                <w:szCs w:val="22"/>
                <w:lang w:val="cy-GB"/>
              </w:rPr>
              <w:t xml:space="preserve">  </w:t>
            </w:r>
            <w:r>
              <w:rPr>
                <w:rFonts w:asciiTheme="minorHAnsi" w:hAnsiTheme="minorHAnsi" w:cstheme="minorHAnsi"/>
                <w:b w:val="0"/>
                <w:bCs w:val="0"/>
                <w:sz w:val="22"/>
                <w:szCs w:val="22"/>
                <w:lang w:val="cy-GB"/>
              </w:rPr>
              <w:t xml:space="preserve">Costau teithio a chostau eraill </w:t>
            </w:r>
          </w:p>
        </w:tc>
        <w:tc>
          <w:tcPr>
            <w:tcW w:w="4252" w:type="dxa"/>
          </w:tcPr>
          <w:p w:rsidRPr="00F06044" w:rsidR="00BB7EB4" w:rsidP="00246503" w:rsidRDefault="00BB7EB4" w14:paraId="4C7DE34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val="cy-GB"/>
              </w:rPr>
            </w:pPr>
            <w:r w:rsidRPr="00F06044">
              <w:rPr>
                <w:rFonts w:ascii="Calibri" w:hAnsi="Calibri" w:cs="Calibri"/>
                <w:b/>
                <w:bCs/>
                <w:color w:val="000000"/>
                <w:sz w:val="22"/>
                <w:szCs w:val="22"/>
                <w:lang w:val="cy-GB"/>
              </w:rPr>
              <w:t>751.21</w:t>
            </w:r>
          </w:p>
          <w:p w:rsidRPr="00F06044" w:rsidR="00BB7EB4" w:rsidP="00246503" w:rsidRDefault="00BB7EB4" w14:paraId="1483E39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207.11</w:t>
            </w:r>
          </w:p>
          <w:p w:rsidRPr="00F06044" w:rsidR="00BB7EB4" w:rsidP="00246503" w:rsidRDefault="00BB7EB4" w14:paraId="22BF13C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217.68</w:t>
            </w:r>
          </w:p>
          <w:p w:rsidRPr="00F06044" w:rsidR="00BB7EB4" w:rsidP="00246503" w:rsidRDefault="00BB7EB4" w14:paraId="1766F07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222.71</w:t>
            </w:r>
          </w:p>
          <w:p w:rsidRPr="00F06044" w:rsidR="00BB7EB4" w:rsidP="00246503" w:rsidRDefault="00BB7EB4" w14:paraId="6324EFE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Calibri" w:hAnsi="Calibri" w:cs="Calibri"/>
                <w:color w:val="000000"/>
                <w:sz w:val="22"/>
                <w:szCs w:val="22"/>
                <w:lang w:val="cy-GB"/>
              </w:rPr>
              <w:t>103.71</w:t>
            </w:r>
          </w:p>
        </w:tc>
      </w:tr>
      <w:tr w:rsidRPr="00F06044" w:rsidR="00BB7EB4" w:rsidTr="00246503" w14:paraId="640C4704" w14:textId="77777777">
        <w:tc>
          <w:tcPr>
            <w:cnfStyle w:val="001000000000" w:firstRow="0" w:lastRow="0" w:firstColumn="1" w:lastColumn="0" w:oddVBand="0" w:evenVBand="0" w:oddHBand="0" w:evenHBand="0" w:firstRowFirstColumn="0" w:firstRowLastColumn="0" w:lastRowFirstColumn="0" w:lastRowLastColumn="0"/>
            <w:tcW w:w="4810" w:type="dxa"/>
          </w:tcPr>
          <w:p w:rsidRPr="00F06044" w:rsidR="00BB7EB4" w:rsidP="00246503" w:rsidRDefault="00BB7EB4" w14:paraId="589507E9" w14:textId="52819BAD">
            <w:pPr>
              <w:rPr>
                <w:rFonts w:asciiTheme="minorHAnsi" w:hAnsiTheme="minorHAnsi" w:cstheme="minorHAnsi"/>
                <w:b w:val="0"/>
                <w:bCs w:val="0"/>
                <w:sz w:val="22"/>
                <w:szCs w:val="22"/>
                <w:lang w:val="cy-GB"/>
              </w:rPr>
            </w:pPr>
            <w:r w:rsidRPr="00F06044">
              <w:rPr>
                <w:rFonts w:asciiTheme="minorHAnsi" w:hAnsiTheme="minorHAnsi" w:cstheme="minorHAnsi"/>
                <w:sz w:val="22"/>
                <w:szCs w:val="22"/>
                <w:lang w:val="cy-GB"/>
              </w:rPr>
              <w:t>Sector</w:t>
            </w:r>
            <w:r w:rsidR="00546186">
              <w:rPr>
                <w:rFonts w:asciiTheme="minorHAnsi" w:hAnsiTheme="minorHAnsi" w:cstheme="minorHAnsi"/>
                <w:sz w:val="22"/>
                <w:szCs w:val="22"/>
                <w:lang w:val="cy-GB"/>
              </w:rPr>
              <w:t xml:space="preserve"> Gwirfoddol</w:t>
            </w:r>
          </w:p>
          <w:p w:rsidRPr="00F06044" w:rsidR="00BB7EB4" w:rsidP="00246503" w:rsidRDefault="00BB7EB4" w14:paraId="685D5939" w14:textId="13733AB4">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 xml:space="preserve">   </w:t>
            </w:r>
            <w:r w:rsidR="00546186">
              <w:rPr>
                <w:rFonts w:asciiTheme="minorHAnsi" w:hAnsiTheme="minorHAnsi" w:cstheme="minorHAnsi"/>
                <w:b w:val="0"/>
                <w:bCs w:val="0"/>
                <w:sz w:val="22"/>
                <w:szCs w:val="22"/>
                <w:lang w:val="cy-GB"/>
              </w:rPr>
              <w:t>Amser</w:t>
            </w:r>
          </w:p>
        </w:tc>
        <w:tc>
          <w:tcPr>
            <w:tcW w:w="4252" w:type="dxa"/>
          </w:tcPr>
          <w:p w:rsidRPr="00F06044" w:rsidR="00BB7EB4" w:rsidP="00246503" w:rsidRDefault="00BB7EB4" w14:paraId="6034C8E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sz w:val="22"/>
                <w:szCs w:val="22"/>
                <w:lang w:val="cy-GB"/>
              </w:rPr>
              <w:t>429.51</w:t>
            </w:r>
          </w:p>
        </w:tc>
      </w:tr>
      <w:tr w:rsidRPr="00F06044" w:rsidR="00BB7EB4" w:rsidTr="00246503" w14:paraId="63D19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F06044" w:rsidR="00BB7EB4" w:rsidP="00246503" w:rsidRDefault="00BB7EB4" w14:paraId="460D6362" w14:textId="57295D8D">
            <w:pPr>
              <w:rPr>
                <w:rFonts w:asciiTheme="minorHAnsi" w:hAnsiTheme="minorHAnsi" w:cstheme="minorHAnsi"/>
                <w:sz w:val="22"/>
                <w:szCs w:val="22"/>
                <w:lang w:val="cy-GB"/>
              </w:rPr>
            </w:pPr>
            <w:r w:rsidRPr="00F06044">
              <w:rPr>
                <w:rFonts w:asciiTheme="minorHAnsi" w:hAnsiTheme="minorHAnsi" w:cstheme="minorHAnsi"/>
                <w:sz w:val="22"/>
                <w:szCs w:val="22"/>
                <w:lang w:val="cy-GB"/>
              </w:rPr>
              <w:t>Sector</w:t>
            </w:r>
            <w:r w:rsidR="00546186">
              <w:rPr>
                <w:rFonts w:asciiTheme="minorHAnsi" w:hAnsiTheme="minorHAnsi" w:cstheme="minorHAnsi"/>
                <w:sz w:val="22"/>
                <w:szCs w:val="22"/>
                <w:lang w:val="cy-GB"/>
              </w:rPr>
              <w:t xml:space="preserve"> Cyhoeddus</w:t>
            </w:r>
          </w:p>
          <w:p w:rsidRPr="00F06044" w:rsidR="00BB7EB4" w:rsidP="00246503" w:rsidRDefault="00BB7EB4" w14:paraId="0AAA74E8" w14:textId="29F7FA18">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 xml:space="preserve">   </w:t>
            </w:r>
            <w:r w:rsidR="00546186">
              <w:rPr>
                <w:rFonts w:asciiTheme="minorHAnsi" w:hAnsiTheme="minorHAnsi" w:cstheme="minorHAnsi"/>
                <w:b w:val="0"/>
                <w:bCs w:val="0"/>
                <w:sz w:val="22"/>
                <w:szCs w:val="22"/>
                <w:lang w:val="cy-GB"/>
              </w:rPr>
              <w:t>Chwaraeon Cymru</w:t>
            </w:r>
          </w:p>
          <w:p w:rsidRPr="00F06044" w:rsidR="00BB7EB4" w:rsidP="00246503" w:rsidRDefault="00BB7EB4" w14:paraId="485394A3" w14:textId="7D3F0350">
            <w:pPr>
              <w:rPr>
                <w:rFonts w:asciiTheme="minorHAnsi" w:hAnsiTheme="minorHAnsi" w:cstheme="minorHAnsi"/>
                <w:sz w:val="22"/>
                <w:szCs w:val="22"/>
                <w:lang w:val="cy-GB"/>
              </w:rPr>
            </w:pPr>
            <w:r w:rsidRPr="00F06044">
              <w:rPr>
                <w:rFonts w:asciiTheme="minorHAnsi" w:hAnsiTheme="minorHAnsi" w:cstheme="minorHAnsi"/>
                <w:b w:val="0"/>
                <w:bCs w:val="0"/>
                <w:sz w:val="22"/>
                <w:szCs w:val="22"/>
                <w:lang w:val="cy-GB"/>
              </w:rPr>
              <w:t xml:space="preserve">   </w:t>
            </w:r>
            <w:r w:rsidR="00546186">
              <w:rPr>
                <w:rFonts w:asciiTheme="minorHAnsi" w:hAnsiTheme="minorHAnsi" w:cstheme="minorHAnsi"/>
                <w:b w:val="0"/>
                <w:bCs w:val="0"/>
                <w:sz w:val="22"/>
                <w:szCs w:val="22"/>
                <w:lang w:val="cy-GB"/>
              </w:rPr>
              <w:t xml:space="preserve">Awdurdodau Lleol </w:t>
            </w:r>
          </w:p>
        </w:tc>
        <w:tc>
          <w:tcPr>
            <w:tcW w:w="4252" w:type="dxa"/>
          </w:tcPr>
          <w:p w:rsidRPr="00F06044" w:rsidR="00BB7EB4" w:rsidP="00246503" w:rsidRDefault="00BB7EB4" w14:paraId="497A1F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cy-GB"/>
                <w14:ligatures w14:val="standardContextual"/>
              </w:rPr>
            </w:pPr>
            <w:r w:rsidRPr="00F06044">
              <w:rPr>
                <w:rFonts w:asciiTheme="minorHAnsi" w:hAnsiTheme="minorHAnsi" w:cstheme="minorHAnsi"/>
                <w:b/>
                <w:bCs/>
                <w:sz w:val="22"/>
                <w:szCs w:val="22"/>
                <w:lang w:val="cy-GB"/>
              </w:rPr>
              <w:t>166.33</w:t>
            </w:r>
          </w:p>
          <w:p w:rsidRPr="00F06044" w:rsidR="00BB7EB4" w:rsidP="00246503" w:rsidRDefault="00BB7EB4" w14:paraId="6D14C69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31.54</w:t>
            </w:r>
          </w:p>
          <w:p w:rsidRPr="00F06044" w:rsidR="00BB7EB4" w:rsidP="00246503" w:rsidRDefault="00BB7EB4" w14:paraId="511313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Calibri" w:hAnsi="Calibri" w:cs="Calibri"/>
                <w:color w:val="000000"/>
                <w:sz w:val="22"/>
                <w:szCs w:val="22"/>
                <w:lang w:val="cy-GB"/>
              </w:rPr>
              <w:t>134.79</w:t>
            </w:r>
          </w:p>
        </w:tc>
      </w:tr>
      <w:tr w:rsidRPr="00F06044" w:rsidR="00BB7EB4" w:rsidTr="00246503" w14:paraId="3157F6E7" w14:textId="77777777">
        <w:tc>
          <w:tcPr>
            <w:cnfStyle w:val="001000000000" w:firstRow="0" w:lastRow="0" w:firstColumn="1" w:lastColumn="0" w:oddVBand="0" w:evenVBand="0" w:oddHBand="0" w:evenHBand="0" w:firstRowFirstColumn="0" w:firstRowLastColumn="0" w:lastRowFirstColumn="0" w:lastRowLastColumn="0"/>
            <w:tcW w:w="4810" w:type="dxa"/>
          </w:tcPr>
          <w:p w:rsidRPr="00F06044" w:rsidR="00BB7EB4" w:rsidP="00246503" w:rsidRDefault="00974298" w14:paraId="7B11AB5D" w14:textId="4B32DB94">
            <w:pPr>
              <w:rPr>
                <w:rFonts w:asciiTheme="minorHAnsi" w:hAnsiTheme="minorHAnsi" w:cstheme="minorHAnsi"/>
                <w:sz w:val="22"/>
                <w:szCs w:val="22"/>
                <w:lang w:val="cy-GB"/>
              </w:rPr>
            </w:pPr>
            <w:r>
              <w:rPr>
                <w:rFonts w:asciiTheme="minorHAnsi" w:hAnsiTheme="minorHAnsi" w:cstheme="minorHAnsi"/>
                <w:sz w:val="22"/>
                <w:szCs w:val="22"/>
                <w:lang w:val="cy-GB"/>
              </w:rPr>
              <w:t xml:space="preserve">Cyfanswm </w:t>
            </w:r>
          </w:p>
        </w:tc>
        <w:tc>
          <w:tcPr>
            <w:tcW w:w="4252" w:type="dxa"/>
          </w:tcPr>
          <w:p w:rsidRPr="00F06044" w:rsidR="00BB7EB4" w:rsidP="00246503" w:rsidRDefault="00BB7EB4" w14:paraId="6FE7F96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sz w:val="22"/>
                <w:szCs w:val="22"/>
                <w:lang w:val="cy-GB"/>
              </w:rPr>
              <w:t>1,347.05</w:t>
            </w:r>
          </w:p>
        </w:tc>
      </w:tr>
    </w:tbl>
    <w:p w:rsidRPr="00F06044" w:rsidR="00BB7EB4" w:rsidP="00BB7EB4" w:rsidRDefault="00974298" w14:paraId="16A7D9F5" w14:textId="5CA13ADB">
      <w:pPr>
        <w:pStyle w:val="Heading2"/>
        <w:rPr>
          <w:lang w:val="cy-GB"/>
        </w:rPr>
      </w:pPr>
      <w:r>
        <w:rPr>
          <w:lang w:val="cy-GB"/>
        </w:rPr>
        <w:t xml:space="preserve">Allbynnau </w:t>
      </w:r>
    </w:p>
    <w:p w:rsidR="00974298" w:rsidP="00BB7EB4" w:rsidRDefault="00974298" w14:paraId="111B8C3F" w14:textId="09613D2E">
      <w:pPr>
        <w:spacing w:before="240" w:after="0" w:line="276" w:lineRule="auto"/>
        <w:jc w:val="both"/>
        <w:rPr>
          <w:rFonts w:cstheme="minorHAnsi"/>
          <w:lang w:val="cy-GB"/>
        </w:rPr>
      </w:pPr>
      <w:r w:rsidRPr="00974298">
        <w:rPr>
          <w:rFonts w:cstheme="minorHAnsi"/>
          <w:lang w:val="cy-GB"/>
        </w:rPr>
        <w:t>Mae allbynnau yn grynodeb meintiol o weithgaredd. Mae dau fath o allbwn i Gymru, sef cyfranogiad chwaraeon a gwirfoddoli mewn chwaraeon. Daeth y rhain o Arolwg Cenedlaethol Cymru. Mae Tabl 5.2 yn dangos yr ystadegau cyfranogiad ar gyfer chwaraeon a gweithgar</w:t>
      </w:r>
      <w:r w:rsidR="00546186">
        <w:rPr>
          <w:rFonts w:cstheme="minorHAnsi"/>
          <w:lang w:val="cy-GB"/>
        </w:rPr>
        <w:t>wch</w:t>
      </w:r>
      <w:r w:rsidRPr="00974298">
        <w:rPr>
          <w:rFonts w:cstheme="minorHAnsi"/>
          <w:lang w:val="cy-GB"/>
        </w:rPr>
        <w:t xml:space="preserve"> corfforol yn ogystal â nifer yr achosion o wirfoddoli mewn chwaraeon yng Nghymru ymhlith oedolion 16+ oed. Defnyddiwyd yr ystadegau hyn wrth </w:t>
      </w:r>
      <w:r w:rsidR="00546186">
        <w:rPr>
          <w:rFonts w:cstheme="minorHAnsi"/>
          <w:lang w:val="cy-GB"/>
        </w:rPr>
        <w:t>roi p</w:t>
      </w:r>
      <w:r w:rsidRPr="00974298">
        <w:rPr>
          <w:rFonts w:cstheme="minorHAnsi"/>
          <w:lang w:val="cy-GB"/>
        </w:rPr>
        <w:t>ris</w:t>
      </w:r>
      <w:r w:rsidR="00546186">
        <w:rPr>
          <w:rFonts w:cstheme="minorHAnsi"/>
          <w:lang w:val="cy-GB"/>
        </w:rPr>
        <w:t xml:space="preserve"> ar g</w:t>
      </w:r>
      <w:r w:rsidRPr="00974298">
        <w:rPr>
          <w:rFonts w:cstheme="minorHAnsi"/>
          <w:lang w:val="cy-GB"/>
        </w:rPr>
        <w:t>anlyniadau iechyd, lles goddrychol a chyfalaf cymdeithasol.</w:t>
      </w:r>
    </w:p>
    <w:p w:rsidRPr="00F06044" w:rsidR="00BB7EB4" w:rsidP="00BB7EB4" w:rsidRDefault="00BB7EB4" w14:paraId="6D90C612" w14:textId="77777777">
      <w:pPr>
        <w:rPr>
          <w:rFonts w:eastAsia="Times New Roman" w:cstheme="minorHAnsi"/>
          <w:b/>
          <w:bCs/>
          <w:color w:val="242424"/>
          <w:kern w:val="0"/>
          <w:bdr w:val="none" w:color="auto" w:sz="0" w:space="0" w:frame="1"/>
          <w:shd w:val="clear" w:color="auto" w:fill="FFFF00"/>
          <w:lang w:val="cy-GB" w:eastAsia="en-GB"/>
          <w14:ligatures w14:val="none"/>
        </w:rPr>
      </w:pPr>
      <w:r w:rsidRPr="00F06044">
        <w:rPr>
          <w:rFonts w:eastAsia="Times New Roman" w:cstheme="minorHAnsi"/>
          <w:b/>
          <w:bCs/>
          <w:color w:val="242424"/>
          <w:kern w:val="0"/>
          <w:bdr w:val="none" w:color="auto" w:sz="0" w:space="0" w:frame="1"/>
          <w:shd w:val="clear" w:color="auto" w:fill="FFFF00"/>
          <w:lang w:val="cy-GB" w:eastAsia="en-GB"/>
          <w14:ligatures w14:val="none"/>
        </w:rPr>
        <w:br w:type="page"/>
      </w:r>
    </w:p>
    <w:p w:rsidRPr="00F06044" w:rsidR="00BB7EB4" w:rsidP="00BB7EB4" w:rsidRDefault="00BB7EB4" w14:paraId="660B83BE" w14:textId="16978658">
      <w:pPr>
        <w:spacing w:before="240" w:line="240" w:lineRule="auto"/>
        <w:jc w:val="both"/>
        <w:rPr>
          <w:rFonts w:eastAsia="Times New Roman" w:cstheme="minorHAnsi"/>
          <w:color w:val="242424"/>
          <w:kern w:val="0"/>
          <w:lang w:val="cy-GB" w:eastAsia="en-GB"/>
          <w14:ligatures w14:val="none"/>
        </w:rPr>
      </w:pPr>
      <w:r w:rsidRPr="00F06044">
        <w:rPr>
          <w:rFonts w:eastAsia="Times New Roman" w:cstheme="minorHAnsi"/>
          <w:b/>
          <w:bCs/>
          <w:color w:val="242424"/>
          <w:kern w:val="0"/>
          <w:bdr w:val="none" w:color="auto" w:sz="0" w:space="0" w:frame="1"/>
          <w:lang w:val="cy-GB" w:eastAsia="en-GB"/>
          <w14:ligatures w14:val="none"/>
        </w:rPr>
        <w:t xml:space="preserve">Tabl 5.2:  </w:t>
      </w:r>
      <w:r w:rsidR="00974298">
        <w:rPr>
          <w:rFonts w:eastAsia="Times New Roman" w:cstheme="minorHAnsi"/>
          <w:b/>
          <w:bCs/>
          <w:color w:val="242424"/>
          <w:kern w:val="0"/>
          <w:bdr w:val="none" w:color="auto" w:sz="0" w:space="0" w:frame="1"/>
          <w:lang w:val="cy-GB" w:eastAsia="en-GB"/>
          <w14:ligatures w14:val="none"/>
        </w:rPr>
        <w:t xml:space="preserve">Ystadegau cyfranogiad a gwirfoddoli oedolion ar gyfer Cymru </w:t>
      </w:r>
      <w:r w:rsidRPr="00F06044">
        <w:rPr>
          <w:rFonts w:eastAsia="Times New Roman" w:cstheme="minorHAnsi"/>
          <w:b/>
          <w:bCs/>
          <w:color w:val="242424"/>
          <w:kern w:val="0"/>
          <w:bdr w:val="none" w:color="auto" w:sz="0" w:space="0" w:frame="1"/>
          <w:lang w:val="cy-GB" w:eastAsia="en-GB"/>
          <w14:ligatures w14:val="none"/>
        </w:rPr>
        <w:t>2021/22</w:t>
      </w:r>
    </w:p>
    <w:tbl>
      <w:tblPr>
        <w:tblW w:w="8826" w:type="dxa"/>
        <w:shd w:val="clear" w:color="auto" w:fill="FFFFFF"/>
        <w:tblCellMar>
          <w:left w:w="0" w:type="dxa"/>
          <w:right w:w="0" w:type="dxa"/>
        </w:tblCellMar>
        <w:tblLook w:val="04A0" w:firstRow="1" w:lastRow="0" w:firstColumn="1" w:lastColumn="0" w:noHBand="0" w:noVBand="1"/>
      </w:tblPr>
      <w:tblGrid>
        <w:gridCol w:w="3534"/>
        <w:gridCol w:w="737"/>
        <w:gridCol w:w="317"/>
        <w:gridCol w:w="3501"/>
        <w:gridCol w:w="737"/>
      </w:tblGrid>
      <w:tr w:rsidRPr="00F06044" w:rsidR="00BB7EB4" w:rsidTr="00246503" w14:paraId="5E2E08EA" w14:textId="77777777">
        <w:trPr>
          <w:trHeight w:val="281"/>
          <w:tblHeader/>
        </w:trPr>
        <w:tc>
          <w:tcPr>
            <w:tcW w:w="3534" w:type="dxa"/>
            <w:tcBorders>
              <w:top w:val="single" w:color="4F81BD" w:sz="8" w:space="0"/>
              <w:left w:val="single" w:color="4F81BD" w:sz="8" w:space="0"/>
              <w:bottom w:val="nil"/>
              <w:right w:val="nil"/>
            </w:tcBorders>
            <w:shd w:val="clear" w:color="auto" w:fill="4F81BD"/>
            <w:tcMar>
              <w:top w:w="0" w:type="dxa"/>
              <w:left w:w="108" w:type="dxa"/>
              <w:bottom w:w="0" w:type="dxa"/>
              <w:right w:w="108" w:type="dxa"/>
            </w:tcMar>
            <w:vAlign w:val="center"/>
            <w:hideMark/>
          </w:tcPr>
          <w:p w:rsidRPr="00F06044" w:rsidR="00BB7EB4" w:rsidP="00246503" w:rsidRDefault="001730B8" w14:paraId="62C9FCBE" w14:textId="09442EDF">
            <w:pPr>
              <w:spacing w:after="0" w:line="240" w:lineRule="auto"/>
              <w:rPr>
                <w:rFonts w:ascii="Calibri" w:hAnsi="Calibri" w:eastAsia="Times New Roman" w:cs="Calibri"/>
                <w:color w:val="242424"/>
                <w:kern w:val="0"/>
                <w:lang w:val="cy-GB" w:eastAsia="en-GB"/>
                <w14:ligatures w14:val="none"/>
              </w:rPr>
            </w:pPr>
            <w:r>
              <w:rPr>
                <w:rFonts w:ascii="Calibri" w:hAnsi="Calibri" w:eastAsia="Times New Roman" w:cs="Calibri"/>
                <w:b/>
                <w:bCs/>
                <w:color w:val="FFFFFF"/>
                <w:kern w:val="0"/>
                <w:bdr w:val="none" w:color="auto" w:sz="0" w:space="0" w:frame="1"/>
                <w:lang w:val="cy-GB" w:eastAsia="en-GB"/>
                <w14:ligatures w14:val="none"/>
              </w:rPr>
              <w:t>Camp</w:t>
            </w:r>
          </w:p>
        </w:tc>
        <w:tc>
          <w:tcPr>
            <w:tcW w:w="737" w:type="dxa"/>
            <w:tcBorders>
              <w:top w:val="single" w:color="4F81BD" w:sz="8" w:space="0"/>
              <w:left w:val="nil"/>
              <w:bottom w:val="nil"/>
              <w:right w:val="nil"/>
            </w:tcBorders>
            <w:shd w:val="clear" w:color="auto" w:fill="4F81BD"/>
            <w:tcMar>
              <w:top w:w="0" w:type="dxa"/>
              <w:left w:w="108" w:type="dxa"/>
              <w:bottom w:w="0" w:type="dxa"/>
              <w:right w:w="108" w:type="dxa"/>
            </w:tcMar>
            <w:vAlign w:val="center"/>
            <w:hideMark/>
          </w:tcPr>
          <w:p w:rsidRPr="00F06044" w:rsidR="00BB7EB4" w:rsidP="00246503" w:rsidRDefault="00BB7EB4" w14:paraId="79F1F45D"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b/>
                <w:bCs/>
                <w:color w:val="FFFFFF"/>
                <w:kern w:val="0"/>
                <w:bdr w:val="none" w:color="auto" w:sz="0" w:space="0" w:frame="1"/>
                <w:lang w:val="cy-GB" w:eastAsia="en-GB"/>
                <w14:ligatures w14:val="none"/>
              </w:rPr>
              <w:t>%</w:t>
            </w:r>
          </w:p>
        </w:tc>
        <w:tc>
          <w:tcPr>
            <w:tcW w:w="317" w:type="dxa"/>
            <w:tcBorders>
              <w:top w:val="single" w:color="4F81BD" w:sz="8" w:space="0"/>
              <w:left w:val="nil"/>
              <w:bottom w:val="nil"/>
              <w:right w:val="nil"/>
            </w:tcBorders>
            <w:shd w:val="clear" w:color="auto" w:fill="4F81BD"/>
            <w:tcMar>
              <w:top w:w="0" w:type="dxa"/>
              <w:left w:w="108" w:type="dxa"/>
              <w:bottom w:w="0" w:type="dxa"/>
              <w:right w:w="108" w:type="dxa"/>
            </w:tcMar>
            <w:hideMark/>
          </w:tcPr>
          <w:p w:rsidRPr="00F06044" w:rsidR="00BB7EB4" w:rsidP="00246503" w:rsidRDefault="00BB7EB4" w14:paraId="523890D7"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b/>
                <w:bCs/>
                <w:color w:val="FFFFFF"/>
                <w:kern w:val="0"/>
                <w:bdr w:val="none" w:color="auto" w:sz="0" w:space="0" w:frame="1"/>
                <w:lang w:val="cy-GB" w:eastAsia="en-GB"/>
                <w14:ligatures w14:val="none"/>
              </w:rPr>
              <w:t> </w:t>
            </w:r>
          </w:p>
        </w:tc>
        <w:tc>
          <w:tcPr>
            <w:tcW w:w="3501" w:type="dxa"/>
            <w:tcBorders>
              <w:top w:val="single" w:color="4F81BD" w:sz="8" w:space="0"/>
              <w:left w:val="nil"/>
              <w:bottom w:val="nil"/>
              <w:right w:val="nil"/>
            </w:tcBorders>
            <w:shd w:val="clear" w:color="auto" w:fill="4F81BD"/>
            <w:tcMar>
              <w:top w:w="0" w:type="dxa"/>
              <w:left w:w="108" w:type="dxa"/>
              <w:bottom w:w="0" w:type="dxa"/>
              <w:right w:w="108" w:type="dxa"/>
            </w:tcMar>
            <w:vAlign w:val="center"/>
            <w:hideMark/>
          </w:tcPr>
          <w:p w:rsidRPr="00F06044" w:rsidR="00BB7EB4" w:rsidP="00246503" w:rsidRDefault="001E34B7" w14:paraId="5F196816" w14:textId="740AD9D8">
            <w:pPr>
              <w:spacing w:after="0" w:line="240" w:lineRule="auto"/>
              <w:rPr>
                <w:rFonts w:ascii="Calibri" w:hAnsi="Calibri" w:eastAsia="Times New Roman" w:cs="Calibri"/>
                <w:color w:val="242424"/>
                <w:kern w:val="0"/>
                <w:lang w:val="cy-GB" w:eastAsia="en-GB"/>
                <w14:ligatures w14:val="none"/>
              </w:rPr>
            </w:pPr>
            <w:r>
              <w:rPr>
                <w:rFonts w:ascii="Calibri" w:hAnsi="Calibri" w:eastAsia="Times New Roman" w:cs="Calibri"/>
                <w:b/>
                <w:bCs/>
                <w:color w:val="FFFFFF"/>
                <w:kern w:val="0"/>
                <w:bdr w:val="none" w:color="auto" w:sz="0" w:space="0" w:frame="1"/>
                <w:lang w:val="cy-GB" w:eastAsia="en-GB"/>
                <w14:ligatures w14:val="none"/>
              </w:rPr>
              <w:t xml:space="preserve">Gweithgaredd Corfforol </w:t>
            </w:r>
          </w:p>
        </w:tc>
        <w:tc>
          <w:tcPr>
            <w:tcW w:w="737" w:type="dxa"/>
            <w:tcBorders>
              <w:top w:val="single" w:color="4F81BD" w:sz="8" w:space="0"/>
              <w:left w:val="nil"/>
              <w:bottom w:val="nil"/>
              <w:right w:val="single" w:color="4F81BD" w:sz="8" w:space="0"/>
            </w:tcBorders>
            <w:shd w:val="clear" w:color="auto" w:fill="4F81BD"/>
            <w:tcMar>
              <w:top w:w="0" w:type="dxa"/>
              <w:left w:w="108" w:type="dxa"/>
              <w:bottom w:w="0" w:type="dxa"/>
              <w:right w:w="108" w:type="dxa"/>
            </w:tcMar>
            <w:vAlign w:val="center"/>
            <w:hideMark/>
          </w:tcPr>
          <w:p w:rsidRPr="00F06044" w:rsidR="00BB7EB4" w:rsidP="00246503" w:rsidRDefault="00BB7EB4" w14:paraId="6CBB07FB"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b/>
                <w:bCs/>
                <w:color w:val="FFFFFF"/>
                <w:kern w:val="0"/>
                <w:bdr w:val="none" w:color="auto" w:sz="0" w:space="0" w:frame="1"/>
                <w:lang w:val="cy-GB" w:eastAsia="en-GB"/>
                <w14:ligatures w14:val="none"/>
              </w:rPr>
              <w:t>%</w:t>
            </w:r>
          </w:p>
        </w:tc>
      </w:tr>
      <w:tr w:rsidRPr="00F06044" w:rsidR="00BB7EB4" w:rsidTr="00246503" w14:paraId="1AA8A823"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1E34B7" w14:paraId="2718E608" w14:textId="7750F00E">
            <w:pPr>
              <w:spacing w:after="0" w:line="240" w:lineRule="auto"/>
              <w:jc w:val="both"/>
              <w:rPr>
                <w:rFonts w:ascii="Calibri" w:hAnsi="Calibri" w:eastAsia="Times New Roman" w:cs="Calibri"/>
                <w:color w:val="242424"/>
                <w:kern w:val="0"/>
                <w:lang w:val="cy-GB" w:eastAsia="en-GB"/>
                <w14:ligatures w14:val="none"/>
              </w:rPr>
            </w:pPr>
            <w:r>
              <w:rPr>
                <w:rFonts w:ascii="Calibri" w:hAnsi="Calibri" w:eastAsia="Times New Roman" w:cs="Calibri"/>
                <w:color w:val="242424"/>
                <w:kern w:val="0"/>
                <w:bdr w:val="none" w:color="auto" w:sz="0" w:space="0" w:frame="1"/>
                <w:lang w:val="cy-GB" w:eastAsia="en-GB"/>
                <w14:ligatures w14:val="none"/>
              </w:rPr>
              <w:t>Llai nag unwaith yr wythnos</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013D7F67"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50</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F06044" w:rsidR="00BB7EB4" w:rsidP="00246503" w:rsidRDefault="00BB7EB4" w14:paraId="2F4D3244" w14:textId="77777777">
            <w:pPr>
              <w:spacing w:after="0" w:line="240" w:lineRule="auto"/>
              <w:jc w:val="right"/>
              <w:rPr>
                <w:rFonts w:ascii="Calibri" w:hAnsi="Calibri" w:eastAsia="Times New Roman" w:cs="Calibri"/>
                <w:color w:val="242424"/>
                <w:kern w:val="0"/>
                <w:lang w:val="cy-GB" w:eastAsia="en-GB"/>
                <w14:ligatures w14:val="none"/>
              </w:rPr>
            </w:pPr>
            <w:r w:rsidRPr="00F06044">
              <w:rPr>
                <w:rFonts w:ascii="Arial" w:hAnsi="Arial" w:eastAsia="Times New Roman" w:cs="Arial"/>
                <w:color w:val="242424"/>
                <w:kern w:val="0"/>
                <w:bdr w:val="none" w:color="auto" w:sz="0" w:space="0" w:frame="1"/>
                <w:lang w:val="cy-GB"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3F8E15C0" w14:textId="2EC5C3B9">
            <w:pPr>
              <w:spacing w:after="0" w:line="240" w:lineRule="auto"/>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&lt;30 m</w:t>
            </w:r>
            <w:r w:rsidR="001E34B7">
              <w:rPr>
                <w:rFonts w:ascii="Calibri" w:hAnsi="Calibri" w:eastAsia="Times New Roman" w:cs="Calibri"/>
                <w:color w:val="242424"/>
                <w:kern w:val="0"/>
                <w:bdr w:val="none" w:color="auto" w:sz="0" w:space="0" w:frame="1"/>
                <w:lang w:val="cy-GB" w:eastAsia="en-GB"/>
                <w14:ligatures w14:val="none"/>
              </w:rPr>
              <w:t xml:space="preserve">unud yr wythnos </w:t>
            </w:r>
            <w:r w:rsidRPr="00F06044">
              <w:rPr>
                <w:rFonts w:ascii="Calibri" w:hAnsi="Calibri" w:eastAsia="Times New Roman" w:cs="Calibri"/>
                <w:color w:val="242424"/>
                <w:kern w:val="0"/>
                <w:bdr w:val="none" w:color="auto" w:sz="0" w:space="0" w:frame="1"/>
                <w:lang w:val="cy-GB" w:eastAsia="en-GB"/>
                <w14:ligatures w14:val="none"/>
              </w:rPr>
              <w:t>(</w:t>
            </w:r>
            <w:r w:rsidR="001E34B7">
              <w:rPr>
                <w:rFonts w:ascii="Calibri" w:hAnsi="Calibri" w:eastAsia="Times New Roman" w:cs="Calibri"/>
                <w:color w:val="242424"/>
                <w:kern w:val="0"/>
                <w:bdr w:val="none" w:color="auto" w:sz="0" w:space="0" w:frame="1"/>
                <w:lang w:val="cy-GB" w:eastAsia="en-GB"/>
                <w14:ligatures w14:val="none"/>
              </w:rPr>
              <w:t>Segur</w:t>
            </w:r>
            <w:r w:rsidRPr="00F06044">
              <w:rPr>
                <w:rFonts w:ascii="Calibri" w:hAnsi="Calibri" w:eastAsia="Times New Roman" w:cs="Calibri"/>
                <w:color w:val="242424"/>
                <w:kern w:val="0"/>
                <w:bdr w:val="none" w:color="auto" w:sz="0" w:space="0" w:frame="1"/>
                <w:lang w:val="cy-GB" w:eastAsia="en-GB"/>
                <w14:ligatures w14:val="none"/>
              </w:rPr>
              <w:t>)</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48E52AD2"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30</w:t>
            </w:r>
          </w:p>
        </w:tc>
      </w:tr>
      <w:tr w:rsidRPr="00F06044" w:rsidR="00BB7EB4" w:rsidTr="00246503" w14:paraId="5E6DB8B5" w14:textId="77777777">
        <w:trPr>
          <w:trHeight w:val="281"/>
        </w:trPr>
        <w:tc>
          <w:tcPr>
            <w:tcW w:w="3534" w:type="dxa"/>
            <w:tcBorders>
              <w:top w:val="nil"/>
              <w:left w:val="single" w:color="4F81BD" w:sz="8" w:space="0"/>
              <w:bottom w:val="nil"/>
              <w:right w:val="nil"/>
            </w:tcBorders>
            <w:shd w:val="clear" w:color="auto" w:fill="FFFFFF"/>
            <w:tcMar>
              <w:top w:w="0" w:type="dxa"/>
              <w:left w:w="108" w:type="dxa"/>
              <w:bottom w:w="0" w:type="dxa"/>
              <w:right w:w="108" w:type="dxa"/>
            </w:tcMar>
            <w:vAlign w:val="center"/>
            <w:hideMark/>
          </w:tcPr>
          <w:p w:rsidRPr="00F06044" w:rsidR="00BB7EB4" w:rsidP="00246503" w:rsidRDefault="001E34B7" w14:paraId="53470521" w14:textId="489AF942">
            <w:pPr>
              <w:spacing w:after="0" w:line="240" w:lineRule="auto"/>
              <w:jc w:val="both"/>
              <w:rPr>
                <w:rFonts w:ascii="Calibri" w:hAnsi="Calibri" w:eastAsia="Times New Roman" w:cs="Calibri"/>
                <w:color w:val="242424"/>
                <w:kern w:val="0"/>
                <w:lang w:val="cy-GB" w:eastAsia="en-GB"/>
                <w14:ligatures w14:val="none"/>
              </w:rPr>
            </w:pPr>
            <w:r>
              <w:rPr>
                <w:rFonts w:ascii="Calibri" w:hAnsi="Calibri" w:eastAsia="Times New Roman" w:cs="Calibri"/>
                <w:color w:val="242424"/>
                <w:kern w:val="0"/>
                <w:bdr w:val="none" w:color="auto" w:sz="0" w:space="0" w:frame="1"/>
                <w:lang w:val="cy-GB" w:eastAsia="en-GB"/>
                <w14:ligatures w14:val="none"/>
              </w:rPr>
              <w:t>Unwaith neu ddwywaith yr wythnos</w:t>
            </w:r>
          </w:p>
        </w:tc>
        <w:tc>
          <w:tcPr>
            <w:tcW w:w="737" w:type="dxa"/>
            <w:tcBorders>
              <w:top w:val="nil"/>
              <w:left w:val="nil"/>
              <w:bottom w:val="nil"/>
              <w:right w:val="nil"/>
            </w:tcBorders>
            <w:shd w:val="clear" w:color="auto" w:fill="FFFFFF"/>
            <w:tcMar>
              <w:top w:w="0" w:type="dxa"/>
              <w:left w:w="108" w:type="dxa"/>
              <w:bottom w:w="0" w:type="dxa"/>
              <w:right w:w="108" w:type="dxa"/>
            </w:tcMar>
            <w:vAlign w:val="center"/>
            <w:hideMark/>
          </w:tcPr>
          <w:p w:rsidRPr="00F06044" w:rsidR="00BB7EB4" w:rsidP="00246503" w:rsidRDefault="00BB7EB4" w14:paraId="669CA897"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18</w:t>
            </w:r>
          </w:p>
        </w:tc>
        <w:tc>
          <w:tcPr>
            <w:tcW w:w="317" w:type="dxa"/>
            <w:tcBorders>
              <w:top w:val="nil"/>
              <w:left w:val="nil"/>
              <w:bottom w:val="nil"/>
              <w:right w:val="nil"/>
            </w:tcBorders>
            <w:shd w:val="clear" w:color="auto" w:fill="FFFFFF"/>
            <w:tcMar>
              <w:top w:w="0" w:type="dxa"/>
              <w:left w:w="108" w:type="dxa"/>
              <w:bottom w:w="0" w:type="dxa"/>
              <w:right w:w="108" w:type="dxa"/>
            </w:tcMar>
            <w:hideMark/>
          </w:tcPr>
          <w:p w:rsidRPr="00F06044" w:rsidR="00BB7EB4" w:rsidP="00246503" w:rsidRDefault="00BB7EB4" w14:paraId="22FC8E63" w14:textId="77777777">
            <w:pPr>
              <w:spacing w:after="0" w:line="240" w:lineRule="auto"/>
              <w:jc w:val="right"/>
              <w:rPr>
                <w:rFonts w:ascii="Calibri" w:hAnsi="Calibri" w:eastAsia="Times New Roman" w:cs="Calibri"/>
                <w:color w:val="242424"/>
                <w:kern w:val="0"/>
                <w:lang w:val="cy-GB" w:eastAsia="en-GB"/>
                <w14:ligatures w14:val="none"/>
              </w:rPr>
            </w:pPr>
            <w:r w:rsidRPr="00F06044">
              <w:rPr>
                <w:rFonts w:ascii="Arial" w:hAnsi="Arial" w:eastAsia="Times New Roman" w:cs="Arial"/>
                <w:b/>
                <w:bCs/>
                <w:color w:val="242424"/>
                <w:kern w:val="0"/>
                <w:bdr w:val="none" w:color="auto" w:sz="0" w:space="0" w:frame="1"/>
                <w:lang w:val="cy-GB" w:eastAsia="en-GB"/>
                <w14:ligatures w14:val="none"/>
              </w:rPr>
              <w:t> </w:t>
            </w:r>
          </w:p>
        </w:tc>
        <w:tc>
          <w:tcPr>
            <w:tcW w:w="3501" w:type="dxa"/>
            <w:tcBorders>
              <w:top w:val="nil"/>
              <w:left w:val="nil"/>
              <w:bottom w:val="nil"/>
              <w:right w:val="nil"/>
            </w:tcBorders>
            <w:shd w:val="clear" w:color="auto" w:fill="FFFFFF"/>
            <w:tcMar>
              <w:top w:w="0" w:type="dxa"/>
              <w:left w:w="108" w:type="dxa"/>
              <w:bottom w:w="0" w:type="dxa"/>
              <w:right w:w="108" w:type="dxa"/>
            </w:tcMar>
            <w:vAlign w:val="center"/>
            <w:hideMark/>
          </w:tcPr>
          <w:p w:rsidRPr="00F06044" w:rsidR="00BB7EB4" w:rsidP="00246503" w:rsidRDefault="00BB7EB4" w14:paraId="4DEF2429" w14:textId="30EC2F0B">
            <w:pPr>
              <w:spacing w:after="0" w:line="240" w:lineRule="auto"/>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30</w:t>
            </w:r>
            <w:r w:rsidR="00A94212">
              <w:rPr>
                <w:rFonts w:ascii="Calibri" w:hAnsi="Calibri" w:eastAsia="Times New Roman" w:cs="Calibri"/>
                <w:color w:val="242424"/>
                <w:kern w:val="0"/>
                <w:bdr w:val="none" w:color="auto" w:sz="0" w:space="0" w:frame="1"/>
                <w:lang w:val="cy-GB" w:eastAsia="en-GB"/>
                <w14:ligatures w14:val="none"/>
              </w:rPr>
              <w:t xml:space="preserve"> i </w:t>
            </w:r>
            <w:r w:rsidRPr="00F06044">
              <w:rPr>
                <w:rFonts w:ascii="Calibri" w:hAnsi="Calibri" w:eastAsia="Times New Roman" w:cs="Calibri"/>
                <w:color w:val="242424"/>
                <w:kern w:val="0"/>
                <w:bdr w:val="none" w:color="auto" w:sz="0" w:space="0" w:frame="1"/>
                <w:lang w:val="cy-GB" w:eastAsia="en-GB"/>
                <w14:ligatures w14:val="none"/>
              </w:rPr>
              <w:t xml:space="preserve">149 </w:t>
            </w:r>
            <w:r w:rsidRPr="00F06044" w:rsidR="001E34B7">
              <w:rPr>
                <w:rFonts w:ascii="Calibri" w:hAnsi="Calibri" w:eastAsia="Times New Roman" w:cs="Calibri"/>
                <w:color w:val="242424"/>
                <w:kern w:val="0"/>
                <w:bdr w:val="none" w:color="auto" w:sz="0" w:space="0" w:frame="1"/>
                <w:lang w:val="cy-GB" w:eastAsia="en-GB"/>
                <w14:ligatures w14:val="none"/>
              </w:rPr>
              <w:t>m</w:t>
            </w:r>
            <w:r w:rsidR="001E34B7">
              <w:rPr>
                <w:rFonts w:ascii="Calibri" w:hAnsi="Calibri" w:eastAsia="Times New Roman" w:cs="Calibri"/>
                <w:color w:val="242424"/>
                <w:kern w:val="0"/>
                <w:bdr w:val="none" w:color="auto" w:sz="0" w:space="0" w:frame="1"/>
                <w:lang w:val="cy-GB" w:eastAsia="en-GB"/>
                <w14:ligatures w14:val="none"/>
              </w:rPr>
              <w:t xml:space="preserve">unud yr wythnos </w:t>
            </w:r>
            <w:r w:rsidRPr="00F06044">
              <w:rPr>
                <w:rFonts w:ascii="Calibri" w:hAnsi="Calibri" w:eastAsia="Times New Roman" w:cs="Calibri"/>
                <w:color w:val="242424"/>
                <w:kern w:val="0"/>
                <w:bdr w:val="none" w:color="auto" w:sz="0" w:space="0" w:frame="1"/>
                <w:lang w:val="cy-GB" w:eastAsia="en-GB"/>
                <w14:ligatures w14:val="none"/>
              </w:rPr>
              <w:t>(</w:t>
            </w:r>
            <w:r w:rsidR="001E34B7">
              <w:rPr>
                <w:rFonts w:ascii="Calibri" w:hAnsi="Calibri" w:eastAsia="Times New Roman" w:cs="Calibri"/>
                <w:color w:val="242424"/>
                <w:kern w:val="0"/>
                <w:bdr w:val="none" w:color="auto" w:sz="0" w:space="0" w:frame="1"/>
                <w:lang w:val="cy-GB" w:eastAsia="en-GB"/>
                <w14:ligatures w14:val="none"/>
              </w:rPr>
              <w:t>Cymharol</w:t>
            </w:r>
            <w:r w:rsidRPr="00F06044">
              <w:rPr>
                <w:rFonts w:ascii="Calibri" w:hAnsi="Calibri" w:eastAsia="Times New Roman" w:cs="Calibri"/>
                <w:color w:val="242424"/>
                <w:kern w:val="0"/>
                <w:bdr w:val="none" w:color="auto" w:sz="0" w:space="0" w:frame="1"/>
                <w:lang w:val="cy-GB" w:eastAsia="en-GB"/>
                <w14:ligatures w14:val="none"/>
              </w:rPr>
              <w:t xml:space="preserve"> acti</w:t>
            </w:r>
            <w:r w:rsidR="001E34B7">
              <w:rPr>
                <w:rFonts w:ascii="Calibri" w:hAnsi="Calibri" w:eastAsia="Times New Roman" w:cs="Calibri"/>
                <w:color w:val="242424"/>
                <w:kern w:val="0"/>
                <w:bdr w:val="none" w:color="auto" w:sz="0" w:space="0" w:frame="1"/>
                <w:lang w:val="cy-GB" w:eastAsia="en-GB"/>
                <w14:ligatures w14:val="none"/>
              </w:rPr>
              <w:t>f</w:t>
            </w:r>
            <w:r w:rsidRPr="00F06044">
              <w:rPr>
                <w:rFonts w:ascii="Calibri" w:hAnsi="Calibri" w:eastAsia="Times New Roman" w:cs="Calibri"/>
                <w:color w:val="242424"/>
                <w:kern w:val="0"/>
                <w:bdr w:val="none" w:color="auto" w:sz="0" w:space="0" w:frame="1"/>
                <w:lang w:val="cy-GB" w:eastAsia="en-GB"/>
                <w14:ligatures w14:val="none"/>
              </w:rPr>
              <w:t>)</w:t>
            </w:r>
          </w:p>
        </w:tc>
        <w:tc>
          <w:tcPr>
            <w:tcW w:w="737" w:type="dxa"/>
            <w:tcBorders>
              <w:top w:val="nil"/>
              <w:left w:val="nil"/>
              <w:bottom w:val="nil"/>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6A4B1B93"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14</w:t>
            </w:r>
          </w:p>
        </w:tc>
      </w:tr>
      <w:tr w:rsidRPr="00F06044" w:rsidR="00BB7EB4" w:rsidTr="00246503" w14:paraId="501A6FC1"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1E34B7" w14:paraId="3253DD95" w14:textId="292404A6">
            <w:pPr>
              <w:spacing w:after="0" w:line="240" w:lineRule="auto"/>
              <w:jc w:val="both"/>
              <w:rPr>
                <w:rFonts w:ascii="Calibri" w:hAnsi="Calibri" w:eastAsia="Times New Roman" w:cs="Calibri"/>
                <w:color w:val="242424"/>
                <w:kern w:val="0"/>
                <w:lang w:val="cy-GB" w:eastAsia="en-GB"/>
                <w14:ligatures w14:val="none"/>
              </w:rPr>
            </w:pPr>
            <w:r>
              <w:rPr>
                <w:rFonts w:ascii="Calibri" w:hAnsi="Calibri" w:eastAsia="Times New Roman" w:cs="Calibri"/>
                <w:color w:val="242424"/>
                <w:kern w:val="0"/>
                <w:bdr w:val="none" w:color="auto" w:sz="0" w:space="0" w:frame="1"/>
                <w:lang w:val="cy-GB" w:eastAsia="en-GB"/>
                <w14:ligatures w14:val="none"/>
              </w:rPr>
              <w:t>Teirgwaith yr wythnos neu fwy</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56687133"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32</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F06044" w:rsidR="00BB7EB4" w:rsidP="00246503" w:rsidRDefault="00BB7EB4" w14:paraId="7FCB83B8"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Arial" w:hAnsi="Arial" w:eastAsia="Times New Roman" w:cs="Arial"/>
                <w:color w:val="242424"/>
                <w:kern w:val="0"/>
                <w:bdr w:val="none" w:color="auto" w:sz="0" w:space="0" w:frame="1"/>
                <w:lang w:val="cy-GB"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3D893403" w14:textId="425BDAC3">
            <w:pPr>
              <w:spacing w:after="0" w:line="240" w:lineRule="auto"/>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 xml:space="preserve">150+ </w:t>
            </w:r>
            <w:r w:rsidRPr="00F06044" w:rsidR="001E34B7">
              <w:rPr>
                <w:rFonts w:ascii="Calibri" w:hAnsi="Calibri" w:eastAsia="Times New Roman" w:cs="Calibri"/>
                <w:color w:val="242424"/>
                <w:kern w:val="0"/>
                <w:bdr w:val="none" w:color="auto" w:sz="0" w:space="0" w:frame="1"/>
                <w:lang w:val="cy-GB" w:eastAsia="en-GB"/>
                <w14:ligatures w14:val="none"/>
              </w:rPr>
              <w:t>m</w:t>
            </w:r>
            <w:r w:rsidR="001E34B7">
              <w:rPr>
                <w:rFonts w:ascii="Calibri" w:hAnsi="Calibri" w:eastAsia="Times New Roman" w:cs="Calibri"/>
                <w:color w:val="242424"/>
                <w:kern w:val="0"/>
                <w:bdr w:val="none" w:color="auto" w:sz="0" w:space="0" w:frame="1"/>
                <w:lang w:val="cy-GB" w:eastAsia="en-GB"/>
                <w14:ligatures w14:val="none"/>
              </w:rPr>
              <w:t xml:space="preserve">unud yr wythnos </w:t>
            </w:r>
            <w:r w:rsidRPr="00F06044">
              <w:rPr>
                <w:rFonts w:ascii="Calibri" w:hAnsi="Calibri" w:eastAsia="Times New Roman" w:cs="Calibri"/>
                <w:color w:val="242424"/>
                <w:kern w:val="0"/>
                <w:bdr w:val="none" w:color="auto" w:sz="0" w:space="0" w:frame="1"/>
                <w:lang w:val="cy-GB" w:eastAsia="en-GB"/>
                <w14:ligatures w14:val="none"/>
              </w:rPr>
              <w:t>(Acti</w:t>
            </w:r>
            <w:r w:rsidR="001E34B7">
              <w:rPr>
                <w:rFonts w:ascii="Calibri" w:hAnsi="Calibri" w:eastAsia="Times New Roman" w:cs="Calibri"/>
                <w:color w:val="242424"/>
                <w:kern w:val="0"/>
                <w:bdr w:val="none" w:color="auto" w:sz="0" w:space="0" w:frame="1"/>
                <w:lang w:val="cy-GB" w:eastAsia="en-GB"/>
                <w14:ligatures w14:val="none"/>
              </w:rPr>
              <w:t>f</w:t>
            </w:r>
            <w:r w:rsidRPr="00F06044">
              <w:rPr>
                <w:rFonts w:ascii="Calibri" w:hAnsi="Calibri" w:eastAsia="Times New Roman" w:cs="Calibri"/>
                <w:color w:val="242424"/>
                <w:kern w:val="0"/>
                <w:bdr w:val="none" w:color="auto" w:sz="0" w:space="0" w:frame="1"/>
                <w:lang w:val="cy-GB" w:eastAsia="en-GB"/>
                <w14:ligatures w14:val="none"/>
              </w:rPr>
              <w:t>)</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539D2ED4"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56</w:t>
            </w:r>
          </w:p>
        </w:tc>
      </w:tr>
      <w:tr w:rsidRPr="00F06044" w:rsidR="00BB7EB4" w:rsidTr="00246503" w14:paraId="1737B929" w14:textId="77777777">
        <w:trPr>
          <w:trHeight w:val="281"/>
        </w:trPr>
        <w:tc>
          <w:tcPr>
            <w:tcW w:w="3534" w:type="dxa"/>
            <w:tcBorders>
              <w:top w:val="nil"/>
              <w:left w:val="single" w:color="4F81BD" w:sz="8" w:space="0"/>
              <w:bottom w:val="nil"/>
              <w:right w:val="nil"/>
            </w:tcBorders>
            <w:shd w:val="clear" w:color="auto" w:fill="FFFFFF"/>
            <w:tcMar>
              <w:top w:w="0" w:type="dxa"/>
              <w:left w:w="108" w:type="dxa"/>
              <w:bottom w:w="0" w:type="dxa"/>
              <w:right w:w="108" w:type="dxa"/>
            </w:tcMar>
            <w:vAlign w:val="center"/>
            <w:hideMark/>
          </w:tcPr>
          <w:p w:rsidRPr="00F06044" w:rsidR="00BB7EB4" w:rsidP="00246503" w:rsidRDefault="00BB7EB4" w14:paraId="213E18CE" w14:textId="77777777">
            <w:pPr>
              <w:spacing w:after="0" w:line="240" w:lineRule="auto"/>
              <w:jc w:val="both"/>
              <w:rPr>
                <w:rFonts w:ascii="Calibri" w:hAnsi="Calibri" w:eastAsia="Times New Roman" w:cs="Calibri"/>
                <w:color w:val="242424"/>
                <w:kern w:val="0"/>
                <w:lang w:val="cy-GB" w:eastAsia="en-GB"/>
                <w14:ligatures w14:val="none"/>
              </w:rPr>
            </w:pPr>
            <w:r w:rsidRPr="00F06044">
              <w:rPr>
                <w:rFonts w:ascii="Arial" w:hAnsi="Arial" w:eastAsia="Times New Roman" w:cs="Arial"/>
                <w:color w:val="242424"/>
                <w:kern w:val="0"/>
                <w:bdr w:val="none" w:color="auto" w:sz="0" w:space="0" w:frame="1"/>
                <w:lang w:val="cy-GB" w:eastAsia="en-GB"/>
                <w14:ligatures w14:val="none"/>
              </w:rPr>
              <w:t> </w:t>
            </w:r>
          </w:p>
        </w:tc>
        <w:tc>
          <w:tcPr>
            <w:tcW w:w="737" w:type="dxa"/>
            <w:tcBorders>
              <w:top w:val="nil"/>
              <w:left w:val="nil"/>
              <w:bottom w:val="nil"/>
              <w:right w:val="nil"/>
            </w:tcBorders>
            <w:shd w:val="clear" w:color="auto" w:fill="FFFFFF"/>
            <w:tcMar>
              <w:top w:w="0" w:type="dxa"/>
              <w:left w:w="108" w:type="dxa"/>
              <w:bottom w:w="0" w:type="dxa"/>
              <w:right w:w="108" w:type="dxa"/>
            </w:tcMar>
            <w:vAlign w:val="center"/>
            <w:hideMark/>
          </w:tcPr>
          <w:p w:rsidRPr="00F06044" w:rsidR="00BB7EB4" w:rsidP="00246503" w:rsidRDefault="00BB7EB4" w14:paraId="664A5A92" w14:textId="77777777">
            <w:pPr>
              <w:spacing w:after="0" w:line="240" w:lineRule="auto"/>
              <w:jc w:val="center"/>
              <w:rPr>
                <w:rFonts w:ascii="Calibri" w:hAnsi="Calibri" w:eastAsia="Times New Roman" w:cs="Calibri"/>
                <w:color w:val="242424"/>
                <w:kern w:val="0"/>
                <w:lang w:val="cy-GB" w:eastAsia="en-GB"/>
                <w14:ligatures w14:val="none"/>
              </w:rPr>
            </w:pPr>
          </w:p>
        </w:tc>
        <w:tc>
          <w:tcPr>
            <w:tcW w:w="317" w:type="dxa"/>
            <w:tcBorders>
              <w:top w:val="nil"/>
              <w:left w:val="nil"/>
              <w:bottom w:val="nil"/>
              <w:right w:val="nil"/>
            </w:tcBorders>
            <w:shd w:val="clear" w:color="auto" w:fill="FFFFFF"/>
            <w:tcMar>
              <w:top w:w="0" w:type="dxa"/>
              <w:left w:w="108" w:type="dxa"/>
              <w:bottom w:w="0" w:type="dxa"/>
              <w:right w:w="108" w:type="dxa"/>
            </w:tcMar>
            <w:hideMark/>
          </w:tcPr>
          <w:p w:rsidRPr="00F06044" w:rsidR="00BB7EB4" w:rsidP="00246503" w:rsidRDefault="00BB7EB4" w14:paraId="4D8174AC"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inherit" w:hAnsi="inherit" w:eastAsia="Times New Roman" w:cs="Calibri"/>
                <w:color w:val="242424"/>
                <w:kern w:val="0"/>
                <w:bdr w:val="none" w:color="auto" w:sz="0" w:space="0" w:frame="1"/>
                <w:lang w:val="cy-GB" w:eastAsia="en-GB"/>
                <w14:ligatures w14:val="none"/>
              </w:rPr>
              <w:t> </w:t>
            </w:r>
          </w:p>
        </w:tc>
        <w:tc>
          <w:tcPr>
            <w:tcW w:w="3501" w:type="dxa"/>
            <w:tcBorders>
              <w:top w:val="nil"/>
              <w:left w:val="nil"/>
              <w:bottom w:val="nil"/>
              <w:right w:val="nil"/>
            </w:tcBorders>
            <w:shd w:val="clear" w:color="auto" w:fill="FFFFFF"/>
            <w:tcMar>
              <w:top w:w="0" w:type="dxa"/>
              <w:left w:w="108" w:type="dxa"/>
              <w:bottom w:w="0" w:type="dxa"/>
              <w:right w:w="108" w:type="dxa"/>
            </w:tcMar>
            <w:vAlign w:val="center"/>
            <w:hideMark/>
          </w:tcPr>
          <w:p w:rsidRPr="00F06044" w:rsidR="00BB7EB4" w:rsidP="00246503" w:rsidRDefault="00BB7EB4" w14:paraId="7A65B7F5" w14:textId="77777777">
            <w:pPr>
              <w:spacing w:after="0" w:line="240" w:lineRule="auto"/>
              <w:rPr>
                <w:rFonts w:ascii="Calibri" w:hAnsi="Calibri" w:eastAsia="Times New Roman" w:cs="Calibri"/>
                <w:color w:val="242424"/>
                <w:kern w:val="0"/>
                <w:lang w:val="cy-GB" w:eastAsia="en-GB"/>
                <w14:ligatures w14:val="none"/>
              </w:rPr>
            </w:pPr>
            <w:r w:rsidRPr="00F06044">
              <w:rPr>
                <w:rFonts w:ascii="inherit" w:hAnsi="inherit" w:eastAsia="Times New Roman" w:cs="Calibri"/>
                <w:color w:val="242424"/>
                <w:kern w:val="0"/>
                <w:bdr w:val="none" w:color="auto" w:sz="0" w:space="0" w:frame="1"/>
                <w:lang w:val="cy-GB" w:eastAsia="en-GB"/>
                <w14:ligatures w14:val="none"/>
              </w:rPr>
              <w:t> </w:t>
            </w:r>
          </w:p>
        </w:tc>
        <w:tc>
          <w:tcPr>
            <w:tcW w:w="737" w:type="dxa"/>
            <w:tcBorders>
              <w:top w:val="nil"/>
              <w:left w:val="nil"/>
              <w:bottom w:val="nil"/>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2B4F2B2A" w14:textId="77777777">
            <w:pPr>
              <w:spacing w:after="0" w:line="240" w:lineRule="auto"/>
              <w:jc w:val="center"/>
              <w:rPr>
                <w:rFonts w:ascii="Calibri" w:hAnsi="Calibri" w:eastAsia="Times New Roman" w:cs="Calibri"/>
                <w:color w:val="242424"/>
                <w:kern w:val="0"/>
                <w:lang w:val="cy-GB" w:eastAsia="en-GB"/>
                <w14:ligatures w14:val="none"/>
              </w:rPr>
            </w:pPr>
          </w:p>
        </w:tc>
      </w:tr>
      <w:tr w:rsidRPr="00F06044" w:rsidR="00BB7EB4" w:rsidTr="00246503" w14:paraId="5AC0E823"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1730B8" w14:paraId="4FC717A3" w14:textId="70F477B3">
            <w:pPr>
              <w:spacing w:after="0" w:line="240" w:lineRule="auto"/>
              <w:jc w:val="both"/>
              <w:rPr>
                <w:rFonts w:ascii="Calibri" w:hAnsi="Calibri" w:eastAsia="Times New Roman" w:cs="Calibri"/>
                <w:color w:val="242424"/>
                <w:kern w:val="0"/>
                <w:lang w:val="cy-GB" w:eastAsia="en-GB"/>
                <w14:ligatures w14:val="none"/>
              </w:rPr>
            </w:pPr>
            <w:r>
              <w:rPr>
                <w:rFonts w:ascii="Calibri" w:hAnsi="Calibri" w:eastAsia="Times New Roman" w:cs="Calibri"/>
                <w:color w:val="242424"/>
                <w:kern w:val="0"/>
                <w:bdr w:val="none" w:color="auto" w:sz="0" w:space="0" w:frame="1"/>
                <w:lang w:val="cy-GB" w:eastAsia="en-GB"/>
                <w14:ligatures w14:val="none"/>
              </w:rPr>
              <w:t>Gwirfoddoli</w:t>
            </w:r>
            <w:r w:rsidRPr="00F06044" w:rsidR="00BB7EB4">
              <w:rPr>
                <w:rFonts w:ascii="Calibri" w:hAnsi="Calibri" w:eastAsia="Times New Roman" w:cs="Calibri"/>
                <w:color w:val="242424"/>
                <w:kern w:val="0"/>
                <w:bdr w:val="none" w:color="auto" w:sz="0" w:space="0" w:frame="1"/>
                <w:lang w:val="cy-GB" w:eastAsia="en-GB"/>
                <w14:ligatures w14:val="none"/>
              </w:rPr>
              <w:t xml:space="preserve"> (</w:t>
            </w:r>
            <w:r>
              <w:rPr>
                <w:rFonts w:ascii="Calibri" w:hAnsi="Calibri" w:eastAsia="Times New Roman" w:cs="Calibri"/>
                <w:color w:val="242424"/>
                <w:kern w:val="0"/>
                <w:bdr w:val="none" w:color="auto" w:sz="0" w:space="0" w:frame="1"/>
                <w:lang w:val="cy-GB" w:eastAsia="en-GB"/>
                <w14:ligatures w14:val="none"/>
              </w:rPr>
              <w:t>Cyffredinol)</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23E29578"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10</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F06044" w:rsidR="00BB7EB4" w:rsidP="00246503" w:rsidRDefault="00BB7EB4" w14:paraId="468CDA7C"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Arial" w:hAnsi="Arial" w:eastAsia="Times New Roman" w:cs="Arial"/>
                <w:b/>
                <w:bCs/>
                <w:color w:val="242424"/>
                <w:kern w:val="0"/>
                <w:bdr w:val="none" w:color="auto" w:sz="0" w:space="0" w:frame="1"/>
                <w:lang w:val="cy-GB"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24A6A23D" w14:textId="77777777">
            <w:pPr>
              <w:spacing w:after="0" w:line="240" w:lineRule="auto"/>
              <w:rPr>
                <w:rFonts w:ascii="Calibri" w:hAnsi="Calibri" w:eastAsia="Times New Roman" w:cs="Calibri"/>
                <w:color w:val="242424"/>
                <w:kern w:val="0"/>
                <w:lang w:val="cy-GB" w:eastAsia="en-GB"/>
                <w14:ligatures w14:val="none"/>
              </w:rPr>
            </w:pPr>
            <w:r w:rsidRPr="00F06044">
              <w:rPr>
                <w:rFonts w:ascii="Calibri" w:hAnsi="Calibri" w:eastAsia="Times New Roman" w:cs="Calibri"/>
                <w:b/>
                <w:bCs/>
                <w:color w:val="242424"/>
                <w:kern w:val="0"/>
                <w:bdr w:val="none" w:color="auto" w:sz="0" w:space="0" w:frame="1"/>
                <w:lang w:val="cy-GB" w:eastAsia="en-GB"/>
                <w14:ligatures w14:val="none"/>
              </w:rPr>
              <w:t> </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27AAB3D0" w14:textId="77777777">
            <w:pPr>
              <w:spacing w:after="0" w:line="240" w:lineRule="auto"/>
              <w:jc w:val="center"/>
              <w:rPr>
                <w:rFonts w:ascii="Calibri" w:hAnsi="Calibri" w:eastAsia="Times New Roman" w:cs="Calibri"/>
                <w:color w:val="242424"/>
                <w:kern w:val="0"/>
                <w:lang w:val="cy-GB" w:eastAsia="en-GB"/>
                <w14:ligatures w14:val="none"/>
              </w:rPr>
            </w:pPr>
          </w:p>
        </w:tc>
      </w:tr>
      <w:tr w:rsidRPr="00F06044" w:rsidR="00BB7EB4" w:rsidTr="00246503" w14:paraId="3508A38C" w14:textId="77777777">
        <w:trPr>
          <w:trHeight w:val="281"/>
        </w:trPr>
        <w:tc>
          <w:tcPr>
            <w:tcW w:w="3534" w:type="dxa"/>
            <w:tcBorders>
              <w:top w:val="nil"/>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1730B8" w14:paraId="35965BAF" w14:textId="0B70C866">
            <w:pPr>
              <w:spacing w:after="0" w:line="240" w:lineRule="auto"/>
              <w:jc w:val="both"/>
              <w:rPr>
                <w:rFonts w:ascii="Calibri" w:hAnsi="Calibri" w:eastAsia="Times New Roman" w:cs="Calibri"/>
                <w:color w:val="242424"/>
                <w:kern w:val="0"/>
                <w:lang w:val="cy-GB" w:eastAsia="en-GB"/>
                <w14:ligatures w14:val="none"/>
              </w:rPr>
            </w:pPr>
            <w:r>
              <w:rPr>
                <w:rFonts w:ascii="Calibri" w:hAnsi="Calibri" w:eastAsia="Times New Roman" w:cs="Calibri"/>
                <w:color w:val="242424"/>
                <w:kern w:val="0"/>
                <w:bdr w:val="none" w:color="auto" w:sz="0" w:space="0" w:frame="1"/>
                <w:lang w:val="cy-GB" w:eastAsia="en-GB"/>
                <w14:ligatures w14:val="none"/>
              </w:rPr>
              <w:t>Gwirfoddoli</w:t>
            </w:r>
            <w:r w:rsidRPr="00F06044" w:rsidR="00BB7EB4">
              <w:rPr>
                <w:rFonts w:ascii="Calibri" w:hAnsi="Calibri" w:eastAsia="Times New Roman" w:cs="Calibri"/>
                <w:color w:val="242424"/>
                <w:kern w:val="0"/>
                <w:bdr w:val="none" w:color="auto" w:sz="0" w:space="0" w:frame="1"/>
                <w:lang w:val="cy-GB" w:eastAsia="en-GB"/>
                <w14:ligatures w14:val="none"/>
              </w:rPr>
              <w:t xml:space="preserve"> (Cl</w:t>
            </w:r>
            <w:r>
              <w:rPr>
                <w:rFonts w:ascii="Calibri" w:hAnsi="Calibri" w:eastAsia="Times New Roman" w:cs="Calibri"/>
                <w:color w:val="242424"/>
                <w:kern w:val="0"/>
                <w:bdr w:val="none" w:color="auto" w:sz="0" w:space="0" w:frame="1"/>
                <w:lang w:val="cy-GB" w:eastAsia="en-GB"/>
                <w14:ligatures w14:val="none"/>
              </w:rPr>
              <w:t>w</w:t>
            </w:r>
            <w:r w:rsidRPr="00F06044" w:rsidR="00BB7EB4">
              <w:rPr>
                <w:rFonts w:ascii="Calibri" w:hAnsi="Calibri" w:eastAsia="Times New Roman" w:cs="Calibri"/>
                <w:color w:val="242424"/>
                <w:kern w:val="0"/>
                <w:bdr w:val="none" w:color="auto" w:sz="0" w:space="0" w:frame="1"/>
                <w:lang w:val="cy-GB" w:eastAsia="en-GB"/>
                <w14:ligatures w14:val="none"/>
              </w:rPr>
              <w:t>b)</w:t>
            </w:r>
          </w:p>
        </w:tc>
        <w:tc>
          <w:tcPr>
            <w:tcW w:w="737" w:type="dxa"/>
            <w:tcBorders>
              <w:top w:val="nil"/>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644821A9"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7</w:t>
            </w:r>
          </w:p>
        </w:tc>
        <w:tc>
          <w:tcPr>
            <w:tcW w:w="317" w:type="dxa"/>
            <w:tcBorders>
              <w:top w:val="nil"/>
              <w:left w:val="nil"/>
              <w:bottom w:val="single" w:color="4F81BD" w:sz="8" w:space="0"/>
              <w:right w:val="nil"/>
            </w:tcBorders>
            <w:shd w:val="clear" w:color="auto" w:fill="FFFFFF"/>
            <w:tcMar>
              <w:top w:w="0" w:type="dxa"/>
              <w:left w:w="108" w:type="dxa"/>
              <w:bottom w:w="0" w:type="dxa"/>
              <w:right w:w="108" w:type="dxa"/>
            </w:tcMar>
            <w:hideMark/>
          </w:tcPr>
          <w:p w:rsidRPr="00F06044" w:rsidR="00BB7EB4" w:rsidP="00246503" w:rsidRDefault="00BB7EB4" w14:paraId="3E404F79" w14:textId="77777777">
            <w:pPr>
              <w:spacing w:after="0" w:line="240" w:lineRule="auto"/>
              <w:jc w:val="center"/>
              <w:rPr>
                <w:rFonts w:ascii="Calibri" w:hAnsi="Calibri" w:eastAsia="Times New Roman" w:cs="Calibri"/>
                <w:color w:val="242424"/>
                <w:kern w:val="0"/>
                <w:lang w:val="cy-GB" w:eastAsia="en-GB"/>
                <w14:ligatures w14:val="none"/>
              </w:rPr>
            </w:pPr>
            <w:r w:rsidRPr="00F06044">
              <w:rPr>
                <w:rFonts w:ascii="Arial" w:hAnsi="Arial" w:eastAsia="Times New Roman" w:cs="Arial"/>
                <w:color w:val="242424"/>
                <w:kern w:val="0"/>
                <w:bdr w:val="none" w:color="auto" w:sz="0" w:space="0" w:frame="1"/>
                <w:lang w:val="cy-GB" w:eastAsia="en-GB"/>
                <w14:ligatures w14:val="none"/>
              </w:rPr>
              <w:t> </w:t>
            </w:r>
          </w:p>
        </w:tc>
        <w:tc>
          <w:tcPr>
            <w:tcW w:w="3501" w:type="dxa"/>
            <w:tcBorders>
              <w:top w:val="nil"/>
              <w:left w:val="nil"/>
              <w:bottom w:val="single" w:color="4F81BD" w:sz="8" w:space="0"/>
              <w:right w:val="nil"/>
            </w:tcBorders>
            <w:shd w:val="clear" w:color="auto" w:fill="FFFFFF"/>
            <w:tcMar>
              <w:top w:w="0" w:type="dxa"/>
              <w:left w:w="108" w:type="dxa"/>
              <w:bottom w:w="0" w:type="dxa"/>
              <w:right w:w="108" w:type="dxa"/>
            </w:tcMar>
            <w:vAlign w:val="center"/>
            <w:hideMark/>
          </w:tcPr>
          <w:p w:rsidRPr="00F06044" w:rsidR="00BB7EB4" w:rsidP="00246503" w:rsidRDefault="00BB7EB4" w14:paraId="4435B132" w14:textId="77777777">
            <w:pPr>
              <w:spacing w:after="0" w:line="240" w:lineRule="auto"/>
              <w:rPr>
                <w:rFonts w:ascii="Calibri" w:hAnsi="Calibri" w:eastAsia="Times New Roman" w:cs="Calibri"/>
                <w:color w:val="242424"/>
                <w:kern w:val="0"/>
                <w:lang w:val="cy-GB" w:eastAsia="en-GB"/>
                <w14:ligatures w14:val="none"/>
              </w:rPr>
            </w:pPr>
            <w:r w:rsidRPr="00F06044">
              <w:rPr>
                <w:rFonts w:ascii="Calibri" w:hAnsi="Calibri" w:eastAsia="Times New Roman" w:cs="Calibri"/>
                <w:color w:val="242424"/>
                <w:kern w:val="0"/>
                <w:bdr w:val="none" w:color="auto" w:sz="0" w:space="0" w:frame="1"/>
                <w:lang w:val="cy-GB" w:eastAsia="en-GB"/>
                <w14:ligatures w14:val="none"/>
              </w:rPr>
              <w:t> </w:t>
            </w:r>
          </w:p>
        </w:tc>
        <w:tc>
          <w:tcPr>
            <w:tcW w:w="737" w:type="dxa"/>
            <w:tcBorders>
              <w:top w:val="nil"/>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F06044" w:rsidR="00BB7EB4" w:rsidP="00246503" w:rsidRDefault="00BB7EB4" w14:paraId="5ADB95A4" w14:textId="77777777">
            <w:pPr>
              <w:spacing w:after="0" w:line="240" w:lineRule="auto"/>
              <w:jc w:val="center"/>
              <w:rPr>
                <w:rFonts w:ascii="Calibri" w:hAnsi="Calibri" w:eastAsia="Times New Roman" w:cs="Calibri"/>
                <w:color w:val="242424"/>
                <w:kern w:val="0"/>
                <w:lang w:val="cy-GB" w:eastAsia="en-GB"/>
                <w14:ligatures w14:val="none"/>
              </w:rPr>
            </w:pPr>
          </w:p>
        </w:tc>
      </w:tr>
    </w:tbl>
    <w:p w:rsidRPr="00F06044" w:rsidR="00BB7EB4" w:rsidP="00BB7EB4" w:rsidRDefault="003E645F" w14:paraId="27770C13" w14:textId="250DF857">
      <w:pPr>
        <w:pStyle w:val="Heading2"/>
        <w:rPr>
          <w:lang w:val="cy-GB"/>
        </w:rPr>
      </w:pPr>
      <w:bookmarkStart w:name="_Toc152325236" w:id="12"/>
      <w:r>
        <w:rPr>
          <w:lang w:val="cy-GB"/>
        </w:rPr>
        <w:t>Gwerth iechyd</w:t>
      </w:r>
      <w:bookmarkEnd w:id="12"/>
    </w:p>
    <w:p w:rsidRPr="00974298" w:rsidR="00974298" w:rsidP="00974298" w:rsidRDefault="00974298" w14:paraId="67E72AA6" w14:textId="7FCDDB8B">
      <w:pPr>
        <w:spacing w:before="240" w:after="0" w:line="276" w:lineRule="auto"/>
        <w:jc w:val="both"/>
        <w:rPr>
          <w:rFonts w:cstheme="minorHAnsi"/>
          <w:lang w:val="cy-GB"/>
        </w:rPr>
      </w:pPr>
      <w:r w:rsidRPr="00974298">
        <w:rPr>
          <w:rFonts w:cstheme="minorHAnsi"/>
          <w:lang w:val="cy-GB"/>
        </w:rPr>
        <w:t>Er mwyn sicrhau bod yr amcangyfrifon sy’n deillio o ddefnyddio ein dull yn gadarn ac yn amddiffynadwy, dim ond y cyflyrau iechyd hynny y mae tystiolaeth empirig gref ar eu cyfer sy’n dangos y cysylltiad rhwng chwaraeon</w:t>
      </w:r>
      <w:r w:rsidR="00EF6BDF">
        <w:rPr>
          <w:rFonts w:cstheme="minorHAnsi"/>
          <w:lang w:val="cy-GB"/>
        </w:rPr>
        <w:t xml:space="preserve"> </w:t>
      </w:r>
      <w:r w:rsidRPr="00974298">
        <w:rPr>
          <w:rFonts w:cstheme="minorHAnsi"/>
          <w:lang w:val="cy-GB"/>
        </w:rPr>
        <w:t>/</w:t>
      </w:r>
      <w:r w:rsidR="00EF6BDF">
        <w:rPr>
          <w:rFonts w:cstheme="minorHAnsi"/>
          <w:lang w:val="cy-GB"/>
        </w:rPr>
        <w:t xml:space="preserve"> </w:t>
      </w:r>
      <w:r w:rsidRPr="00974298">
        <w:rPr>
          <w:rFonts w:cstheme="minorHAnsi"/>
          <w:lang w:val="cy-GB"/>
        </w:rPr>
        <w:t>gweithgarwch corfforol a gwell iechyd corfforol a meddyliol a gafodd eu cynnwys yn yr astudiaeth.</w:t>
      </w:r>
    </w:p>
    <w:p w:rsidRPr="00974298" w:rsidR="00974298" w:rsidP="00974298" w:rsidRDefault="00974298" w14:paraId="2A5C2308" w14:textId="5E823A81">
      <w:pPr>
        <w:spacing w:before="240" w:after="0" w:line="276" w:lineRule="auto"/>
        <w:jc w:val="both"/>
        <w:rPr>
          <w:rFonts w:cstheme="minorHAnsi"/>
          <w:lang w:val="cy-GB"/>
        </w:rPr>
      </w:pPr>
      <w:r w:rsidRPr="00974298">
        <w:rPr>
          <w:rFonts w:cstheme="minorHAnsi"/>
          <w:lang w:val="cy-GB"/>
        </w:rPr>
        <w:t xml:space="preserve">Mae Tabl 5.3 yn cyflwyno’r cyflyrau iechyd </w:t>
      </w:r>
      <w:r w:rsidR="00EF6BDF">
        <w:rPr>
          <w:rFonts w:cstheme="minorHAnsi"/>
          <w:lang w:val="cy-GB"/>
        </w:rPr>
        <w:t>yr ystyriwyd eu</w:t>
      </w:r>
      <w:r w:rsidRPr="00974298">
        <w:rPr>
          <w:rFonts w:cstheme="minorHAnsi"/>
          <w:lang w:val="cy-GB"/>
        </w:rPr>
        <w:t xml:space="preserve"> gwerth a’r gostyngiadau cyfatebol yn y risg o afiechyd ymhlith oedolion sy’n cymryd rhan mewn chwaraeon</w:t>
      </w:r>
      <w:r w:rsidR="00EF6BDF">
        <w:rPr>
          <w:rFonts w:cstheme="minorHAnsi"/>
          <w:lang w:val="cy-GB"/>
        </w:rPr>
        <w:t xml:space="preserve"> </w:t>
      </w:r>
      <w:r w:rsidRPr="00974298">
        <w:rPr>
          <w:rFonts w:cstheme="minorHAnsi"/>
          <w:lang w:val="cy-GB"/>
        </w:rPr>
        <w:t>/</w:t>
      </w:r>
      <w:r w:rsidR="00EF6BDF">
        <w:rPr>
          <w:rFonts w:cstheme="minorHAnsi"/>
          <w:lang w:val="cy-GB"/>
        </w:rPr>
        <w:t xml:space="preserve"> </w:t>
      </w:r>
      <w:r w:rsidRPr="00974298">
        <w:rPr>
          <w:rFonts w:cstheme="minorHAnsi"/>
          <w:lang w:val="cy-GB"/>
        </w:rPr>
        <w:t>gweithgar</w:t>
      </w:r>
      <w:r w:rsidR="00EF6BDF">
        <w:rPr>
          <w:rFonts w:cstheme="minorHAnsi"/>
          <w:lang w:val="cy-GB"/>
        </w:rPr>
        <w:t>wch</w:t>
      </w:r>
      <w:r w:rsidRPr="00974298">
        <w:rPr>
          <w:rFonts w:cstheme="minorHAnsi"/>
          <w:lang w:val="cy-GB"/>
        </w:rPr>
        <w:t xml:space="preserve"> corfforol ar ddwysedd cymedrol am 150+ munud (neu 75+ munud o weithgarwch egnïol) yr wythnos. Mae’r gostyngiadau risg yn cael eu harwain gan Ganllawiau Gweithgarwch Corfforol Prif Swyddogion Meddygol y DU a’r dystiolaeth epidemiolegol ategol gysylltiedig.</w:t>
      </w:r>
    </w:p>
    <w:p w:rsidRPr="00974298" w:rsidR="00974298" w:rsidP="00974298" w:rsidRDefault="00974298" w14:paraId="2BB8C5FF" w14:textId="054F6C0A">
      <w:pPr>
        <w:spacing w:before="240" w:after="0" w:line="276" w:lineRule="auto"/>
        <w:jc w:val="both"/>
        <w:rPr>
          <w:rFonts w:cstheme="minorHAnsi"/>
          <w:lang w:val="cy-GB"/>
        </w:rPr>
      </w:pPr>
      <w:r w:rsidRPr="00974298">
        <w:rPr>
          <w:rFonts w:cstheme="minorHAnsi"/>
          <w:lang w:val="cy-GB"/>
        </w:rPr>
        <w:t xml:space="preserve">Mae Tabl 5.3 hefyd yn cyflwyno amcangyfrif o </w:t>
      </w:r>
      <w:r w:rsidR="00EF6BDF">
        <w:rPr>
          <w:rFonts w:cstheme="minorHAnsi"/>
          <w:lang w:val="cy-GB"/>
        </w:rPr>
        <w:t xml:space="preserve">leihau risg </w:t>
      </w:r>
      <w:r w:rsidRPr="00974298">
        <w:rPr>
          <w:rFonts w:cstheme="minorHAnsi"/>
          <w:lang w:val="cy-GB"/>
        </w:rPr>
        <w:t xml:space="preserve">ar gyfer pobl sy'n cymryd rhan </w:t>
      </w:r>
      <w:r w:rsidR="00EF6BDF">
        <w:rPr>
          <w:rFonts w:cstheme="minorHAnsi"/>
          <w:lang w:val="cy-GB"/>
        </w:rPr>
        <w:t xml:space="preserve">am </w:t>
      </w:r>
      <w:r w:rsidRPr="00974298">
        <w:rPr>
          <w:rFonts w:cstheme="minorHAnsi"/>
          <w:lang w:val="cy-GB"/>
        </w:rPr>
        <w:t>rhwng 30</w:t>
      </w:r>
      <w:r w:rsidR="00EF6BDF">
        <w:rPr>
          <w:rFonts w:cstheme="minorHAnsi"/>
          <w:lang w:val="cy-GB"/>
        </w:rPr>
        <w:t xml:space="preserve"> a </w:t>
      </w:r>
      <w:r w:rsidRPr="00974298">
        <w:rPr>
          <w:rFonts w:cstheme="minorHAnsi"/>
          <w:lang w:val="cy-GB"/>
        </w:rPr>
        <w:t xml:space="preserve">149 munud yr wythnos. Deilliodd y </w:t>
      </w:r>
      <w:r w:rsidR="00EF6BDF">
        <w:rPr>
          <w:rFonts w:cstheme="minorHAnsi"/>
          <w:lang w:val="cy-GB"/>
        </w:rPr>
        <w:t>rhagd</w:t>
      </w:r>
      <w:r w:rsidRPr="00974298">
        <w:rPr>
          <w:rFonts w:cstheme="minorHAnsi"/>
          <w:lang w:val="cy-GB"/>
        </w:rPr>
        <w:t xml:space="preserve">ybiaethau ar gyfer y </w:t>
      </w:r>
      <w:r w:rsidR="00EF6BDF">
        <w:rPr>
          <w:rFonts w:cstheme="minorHAnsi"/>
          <w:lang w:val="cy-GB"/>
        </w:rPr>
        <w:t>lleihad mewn</w:t>
      </w:r>
      <w:r w:rsidRPr="00974298">
        <w:rPr>
          <w:rFonts w:cstheme="minorHAnsi"/>
          <w:lang w:val="cy-GB"/>
        </w:rPr>
        <w:t xml:space="preserve"> risg o gymryd rhan </w:t>
      </w:r>
      <w:r w:rsidR="00EF6BDF">
        <w:rPr>
          <w:rFonts w:cstheme="minorHAnsi"/>
          <w:lang w:val="cy-GB"/>
        </w:rPr>
        <w:t xml:space="preserve">am </w:t>
      </w:r>
      <w:r w:rsidRPr="00974298">
        <w:rPr>
          <w:rFonts w:cstheme="minorHAnsi"/>
          <w:lang w:val="cy-GB"/>
        </w:rPr>
        <w:t>30</w:t>
      </w:r>
      <w:r w:rsidR="00EF6BDF">
        <w:rPr>
          <w:rFonts w:cstheme="minorHAnsi"/>
          <w:lang w:val="cy-GB"/>
        </w:rPr>
        <w:t xml:space="preserve"> i </w:t>
      </w:r>
      <w:r w:rsidRPr="00974298">
        <w:rPr>
          <w:rFonts w:cstheme="minorHAnsi"/>
          <w:lang w:val="cy-GB"/>
        </w:rPr>
        <w:t>149 munud yr wythnos gan dybio perthynas ymateb dos llinol rhwng lefel gweithgar</w:t>
      </w:r>
      <w:r w:rsidR="00EF6BDF">
        <w:rPr>
          <w:rFonts w:cstheme="minorHAnsi"/>
          <w:lang w:val="cy-GB"/>
        </w:rPr>
        <w:t>wch</w:t>
      </w:r>
      <w:r w:rsidRPr="00974298">
        <w:rPr>
          <w:rFonts w:cstheme="minorHAnsi"/>
          <w:lang w:val="cy-GB"/>
        </w:rPr>
        <w:t xml:space="preserve"> a ll</w:t>
      </w:r>
      <w:r w:rsidR="00EF6BDF">
        <w:rPr>
          <w:rFonts w:cstheme="minorHAnsi"/>
          <w:lang w:val="cy-GB"/>
        </w:rPr>
        <w:t xml:space="preserve">ai o </w:t>
      </w:r>
      <w:r w:rsidRPr="00974298">
        <w:rPr>
          <w:rFonts w:cstheme="minorHAnsi"/>
          <w:lang w:val="cy-GB"/>
        </w:rPr>
        <w:t xml:space="preserve">risg a </w:t>
      </w:r>
      <w:r w:rsidR="00EF6BDF">
        <w:rPr>
          <w:rFonts w:cstheme="minorHAnsi"/>
          <w:lang w:val="cy-GB"/>
        </w:rPr>
        <w:t>r</w:t>
      </w:r>
      <w:r w:rsidRPr="00974298">
        <w:rPr>
          <w:rFonts w:cstheme="minorHAnsi"/>
          <w:lang w:val="cy-GB"/>
        </w:rPr>
        <w:t>h</w:t>
      </w:r>
      <w:r w:rsidR="00EF6BDF">
        <w:rPr>
          <w:rFonts w:cstheme="minorHAnsi"/>
          <w:lang w:val="cy-GB"/>
        </w:rPr>
        <w:t>agd</w:t>
      </w:r>
      <w:r w:rsidRPr="00974298">
        <w:rPr>
          <w:rFonts w:cstheme="minorHAnsi"/>
          <w:lang w:val="cy-GB"/>
        </w:rPr>
        <w:t xml:space="preserve">ybio bod y </w:t>
      </w:r>
      <w:r w:rsidR="00EF6BDF">
        <w:rPr>
          <w:rFonts w:cstheme="minorHAnsi"/>
          <w:lang w:val="cy-GB"/>
        </w:rPr>
        <w:t>grŵp hwn</w:t>
      </w:r>
      <w:r w:rsidRPr="00974298">
        <w:rPr>
          <w:rFonts w:cstheme="minorHAnsi"/>
          <w:lang w:val="cy-GB"/>
        </w:rPr>
        <w:t xml:space="preserve"> yn cymryd rhan mewn chwaraeon</w:t>
      </w:r>
      <w:r w:rsidR="00EF6BDF">
        <w:rPr>
          <w:rFonts w:cstheme="minorHAnsi"/>
          <w:lang w:val="cy-GB"/>
        </w:rPr>
        <w:t xml:space="preserve"> </w:t>
      </w:r>
      <w:r w:rsidRPr="00974298">
        <w:rPr>
          <w:rFonts w:cstheme="minorHAnsi"/>
          <w:lang w:val="cy-GB"/>
        </w:rPr>
        <w:t>/</w:t>
      </w:r>
      <w:r w:rsidR="00EF6BDF">
        <w:rPr>
          <w:rFonts w:cstheme="minorHAnsi"/>
          <w:lang w:val="cy-GB"/>
        </w:rPr>
        <w:t xml:space="preserve"> gweithgarwch corfforol</w:t>
      </w:r>
      <w:r w:rsidRPr="00974298">
        <w:rPr>
          <w:rFonts w:cstheme="minorHAnsi"/>
          <w:lang w:val="cy-GB"/>
        </w:rPr>
        <w:t xml:space="preserve"> am gyfartaledd o 60 munud yr wythnos. Mae’r </w:t>
      </w:r>
      <w:r w:rsidR="00B32B78">
        <w:rPr>
          <w:rFonts w:cstheme="minorHAnsi"/>
          <w:lang w:val="cy-GB"/>
        </w:rPr>
        <w:t>rhag</w:t>
      </w:r>
      <w:r w:rsidRPr="00974298">
        <w:rPr>
          <w:rFonts w:cstheme="minorHAnsi"/>
          <w:lang w:val="cy-GB"/>
        </w:rPr>
        <w:t>dybiaeth yn seiliedig ar gonsensws arbenigwyr sy’n gweithio yn y byd academaidd a pholisi, a chanllawiau’r Prif Swyddog</w:t>
      </w:r>
      <w:r w:rsidR="00962FB8">
        <w:rPr>
          <w:rFonts w:cstheme="minorHAnsi"/>
          <w:lang w:val="cy-GB"/>
        </w:rPr>
        <w:t>ion</w:t>
      </w:r>
      <w:r w:rsidRPr="00974298">
        <w:rPr>
          <w:rFonts w:cstheme="minorHAnsi"/>
          <w:lang w:val="cy-GB"/>
        </w:rPr>
        <w:t xml:space="preserve"> Meddygol y gallai niferoedd is o’r fath (llai na 150 munud yr wythnos), dwys</w:t>
      </w:r>
      <w:r w:rsidR="00962FB8">
        <w:rPr>
          <w:rFonts w:cstheme="minorHAnsi"/>
          <w:lang w:val="cy-GB"/>
        </w:rPr>
        <w:t>eddau</w:t>
      </w:r>
      <w:r w:rsidRPr="00974298">
        <w:rPr>
          <w:rFonts w:cstheme="minorHAnsi"/>
          <w:lang w:val="cy-GB"/>
        </w:rPr>
        <w:t xml:space="preserve"> is ac aml</w:t>
      </w:r>
      <w:r w:rsidR="00962FB8">
        <w:rPr>
          <w:rFonts w:cstheme="minorHAnsi"/>
          <w:lang w:val="cy-GB"/>
        </w:rPr>
        <w:t>edd</w:t>
      </w:r>
      <w:r w:rsidRPr="00974298">
        <w:rPr>
          <w:rFonts w:cstheme="minorHAnsi"/>
          <w:lang w:val="cy-GB"/>
        </w:rPr>
        <w:t xml:space="preserve"> is o weithgarwch corfforol arwain </w:t>
      </w:r>
      <w:r w:rsidRPr="00974298" w:rsidR="00962FB8">
        <w:rPr>
          <w:rFonts w:cstheme="minorHAnsi"/>
          <w:lang w:val="cy-GB"/>
        </w:rPr>
        <w:t xml:space="preserve">hefyd </w:t>
      </w:r>
      <w:r w:rsidRPr="00974298">
        <w:rPr>
          <w:rFonts w:cstheme="minorHAnsi"/>
          <w:lang w:val="cy-GB"/>
        </w:rPr>
        <w:t xml:space="preserve">at fanteision iechyd. Mae'r </w:t>
      </w:r>
      <w:r w:rsidR="00962FB8">
        <w:rPr>
          <w:rFonts w:cstheme="minorHAnsi"/>
          <w:lang w:val="cy-GB"/>
        </w:rPr>
        <w:t>rhag</w:t>
      </w:r>
      <w:r w:rsidRPr="00974298" w:rsidR="00962FB8">
        <w:rPr>
          <w:rFonts w:cstheme="minorHAnsi"/>
          <w:lang w:val="cy-GB"/>
        </w:rPr>
        <w:t xml:space="preserve">dybiaeth </w:t>
      </w:r>
      <w:r w:rsidRPr="00974298">
        <w:rPr>
          <w:rFonts w:cstheme="minorHAnsi"/>
          <w:lang w:val="cy-GB"/>
        </w:rPr>
        <w:t>hon yn debygol o danamcangyfrif yn hytrach na goramcangyfrif gwerth y buddion, sy'n golygu y bydd y gwerthoedd a geir yn geidwadol ac yn amddiffynadwy (sy'n egwyddor allweddol o SROI).</w:t>
      </w:r>
    </w:p>
    <w:p w:rsidRPr="00962FB8" w:rsidR="00BB7EB4" w:rsidP="00962FB8" w:rsidRDefault="00974298" w14:paraId="773E15AD" w14:textId="6D30F359">
      <w:pPr>
        <w:spacing w:before="240" w:after="0" w:line="276" w:lineRule="auto"/>
        <w:jc w:val="both"/>
        <w:rPr>
          <w:rFonts w:cstheme="minorHAnsi"/>
          <w:b/>
          <w:lang w:val="cy-GB"/>
        </w:rPr>
      </w:pPr>
      <w:r w:rsidRPr="003E645F">
        <w:rPr>
          <w:rFonts w:cstheme="minorHAnsi"/>
          <w:b/>
          <w:lang w:val="cy-GB"/>
        </w:rPr>
        <w:t>Tabl 5.3: Cyflyrau iechyd sydd wedi'u cynnwys yn yr SROI a lleihau risg</w:t>
      </w:r>
    </w:p>
    <w:tbl>
      <w:tblPr>
        <w:tblStyle w:val="LightList-Accent116"/>
        <w:tblW w:w="0" w:type="auto"/>
        <w:tblLook w:val="04A0" w:firstRow="1" w:lastRow="0" w:firstColumn="1" w:lastColumn="0" w:noHBand="0" w:noVBand="1"/>
      </w:tblPr>
      <w:tblGrid>
        <w:gridCol w:w="2258"/>
        <w:gridCol w:w="2410"/>
        <w:gridCol w:w="1985"/>
        <w:gridCol w:w="2353"/>
      </w:tblGrid>
      <w:tr w:rsidRPr="00F06044" w:rsidR="00BB7EB4" w:rsidTr="00246503" w14:paraId="3E7B94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23D28C41" w14:textId="227F04F9">
            <w:pPr>
              <w:jc w:val="both"/>
              <w:rPr>
                <w:rFonts w:asciiTheme="minorHAnsi" w:hAnsiTheme="minorHAnsi" w:cstheme="minorHAnsi"/>
                <w:sz w:val="22"/>
                <w:szCs w:val="22"/>
                <w:lang w:val="cy-GB"/>
              </w:rPr>
            </w:pPr>
            <w:r>
              <w:rPr>
                <w:rFonts w:asciiTheme="minorHAnsi" w:hAnsiTheme="minorHAnsi" w:cstheme="minorHAnsi"/>
                <w:sz w:val="22"/>
                <w:szCs w:val="22"/>
                <w:lang w:val="cy-GB"/>
              </w:rPr>
              <w:t>Cyflwr iechyd</w:t>
            </w:r>
          </w:p>
        </w:tc>
        <w:tc>
          <w:tcPr>
            <w:tcW w:w="2410" w:type="dxa"/>
          </w:tcPr>
          <w:p w:rsidRPr="00F06044" w:rsidR="00BB7EB4" w:rsidP="00246503" w:rsidRDefault="00962FB8" w14:paraId="5F5B5D92" w14:textId="38F4F9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Poblogaeth </w:t>
            </w:r>
          </w:p>
        </w:tc>
        <w:tc>
          <w:tcPr>
            <w:tcW w:w="1985" w:type="dxa"/>
          </w:tcPr>
          <w:p w:rsidR="00962FB8" w:rsidP="00246503" w:rsidRDefault="00962FB8" w14:paraId="178E4A9B"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cy-GB"/>
              </w:rPr>
            </w:pPr>
            <w:r>
              <w:rPr>
                <w:rFonts w:asciiTheme="minorHAnsi" w:hAnsiTheme="minorHAnsi" w:cstheme="minorHAnsi"/>
                <w:sz w:val="22"/>
                <w:szCs w:val="22"/>
                <w:lang w:val="cy-GB"/>
              </w:rPr>
              <w:t xml:space="preserve">Lleihau risg </w:t>
            </w:r>
          </w:p>
          <w:p w:rsidRPr="00F06044" w:rsidR="00BB7EB4" w:rsidP="00246503" w:rsidRDefault="00BB7EB4" w14:paraId="4F21A093" w14:textId="7EBDEB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(150+ m</w:t>
            </w:r>
            <w:r w:rsidR="00962FB8">
              <w:rPr>
                <w:rFonts w:asciiTheme="minorHAnsi" w:hAnsiTheme="minorHAnsi" w:cstheme="minorHAnsi"/>
                <w:sz w:val="22"/>
                <w:szCs w:val="22"/>
                <w:lang w:val="cy-GB"/>
              </w:rPr>
              <w:t>unud yr wythnos)</w:t>
            </w:r>
          </w:p>
        </w:tc>
        <w:tc>
          <w:tcPr>
            <w:tcW w:w="2353" w:type="dxa"/>
          </w:tcPr>
          <w:p w:rsidR="00962FB8" w:rsidP="00962FB8" w:rsidRDefault="00962FB8" w14:paraId="129E5A3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cy-GB"/>
              </w:rPr>
            </w:pPr>
            <w:r>
              <w:rPr>
                <w:rFonts w:asciiTheme="minorHAnsi" w:hAnsiTheme="minorHAnsi" w:cstheme="minorHAnsi"/>
                <w:sz w:val="22"/>
                <w:szCs w:val="22"/>
                <w:lang w:val="cy-GB"/>
              </w:rPr>
              <w:t xml:space="preserve">Lleihau risg </w:t>
            </w:r>
          </w:p>
          <w:p w:rsidRPr="00F06044" w:rsidR="00BB7EB4" w:rsidP="00246503" w:rsidRDefault="00BB7EB4" w14:paraId="7AB9A1A8" w14:textId="726F2F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(30</w:t>
            </w:r>
            <w:r w:rsidR="006D5A53">
              <w:rPr>
                <w:rFonts w:asciiTheme="minorHAnsi" w:hAnsiTheme="minorHAnsi" w:cstheme="minorHAnsi"/>
                <w:sz w:val="22"/>
                <w:szCs w:val="22"/>
                <w:lang w:val="cy-GB"/>
              </w:rPr>
              <w:t xml:space="preserve"> i </w:t>
            </w:r>
            <w:r w:rsidRPr="00F06044">
              <w:rPr>
                <w:rFonts w:asciiTheme="minorHAnsi" w:hAnsiTheme="minorHAnsi" w:cstheme="minorHAnsi"/>
                <w:sz w:val="22"/>
                <w:szCs w:val="22"/>
                <w:lang w:val="cy-GB"/>
              </w:rPr>
              <w:t xml:space="preserve">149 </w:t>
            </w:r>
            <w:r w:rsidRPr="00F06044" w:rsidR="00962FB8">
              <w:rPr>
                <w:rFonts w:asciiTheme="minorHAnsi" w:hAnsiTheme="minorHAnsi" w:cstheme="minorHAnsi"/>
                <w:sz w:val="22"/>
                <w:szCs w:val="22"/>
                <w:lang w:val="cy-GB"/>
              </w:rPr>
              <w:t>m</w:t>
            </w:r>
            <w:r w:rsidR="00962FB8">
              <w:rPr>
                <w:rFonts w:asciiTheme="minorHAnsi" w:hAnsiTheme="minorHAnsi" w:cstheme="minorHAnsi"/>
                <w:sz w:val="22"/>
                <w:szCs w:val="22"/>
                <w:lang w:val="cy-GB"/>
              </w:rPr>
              <w:t>unud yr wythnos</w:t>
            </w:r>
            <w:r w:rsidRPr="00F06044">
              <w:rPr>
                <w:rFonts w:asciiTheme="minorHAnsi" w:hAnsiTheme="minorHAnsi" w:cstheme="minorHAnsi"/>
                <w:sz w:val="22"/>
                <w:szCs w:val="22"/>
                <w:lang w:val="cy-GB"/>
              </w:rPr>
              <w:t>)</w:t>
            </w:r>
          </w:p>
        </w:tc>
      </w:tr>
      <w:tr w:rsidRPr="00F06044" w:rsidR="00BB7EB4" w:rsidTr="00246503" w14:paraId="0B3A3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BB7EB4" w14:paraId="2602B6CB" w14:textId="77777777">
            <w:pPr>
              <w:jc w:val="both"/>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CHD</w:t>
            </w:r>
          </w:p>
        </w:tc>
        <w:tc>
          <w:tcPr>
            <w:tcW w:w="2410" w:type="dxa"/>
          </w:tcPr>
          <w:p w:rsidRPr="00F06044" w:rsidR="00BB7EB4" w:rsidP="00246503" w:rsidRDefault="00962FB8" w14:paraId="512B4158" w14:textId="5FE9DFA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03769E4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35%</w:t>
            </w:r>
          </w:p>
        </w:tc>
        <w:tc>
          <w:tcPr>
            <w:tcW w:w="2353" w:type="dxa"/>
          </w:tcPr>
          <w:p w:rsidRPr="00F06044" w:rsidR="00BB7EB4" w:rsidP="00246503" w:rsidRDefault="00BB7EB4" w14:paraId="78A273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14%</w:t>
            </w:r>
          </w:p>
        </w:tc>
      </w:tr>
      <w:tr w:rsidRPr="00F06044" w:rsidR="00BB7EB4" w:rsidTr="00246503" w14:paraId="684B9385" w14:textId="77777777">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BB7EB4" w14:paraId="52717E9A" w14:textId="50D94F84">
            <w:pPr>
              <w:jc w:val="both"/>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Str</w:t>
            </w:r>
            <w:r w:rsidR="00962FB8">
              <w:rPr>
                <w:rFonts w:asciiTheme="minorHAnsi" w:hAnsiTheme="minorHAnsi" w:cstheme="minorHAnsi"/>
                <w:b w:val="0"/>
                <w:bCs w:val="0"/>
                <w:sz w:val="22"/>
                <w:szCs w:val="22"/>
                <w:lang w:val="cy-GB"/>
              </w:rPr>
              <w:t xml:space="preserve">ôc </w:t>
            </w:r>
          </w:p>
        </w:tc>
        <w:tc>
          <w:tcPr>
            <w:tcW w:w="2410" w:type="dxa"/>
          </w:tcPr>
          <w:p w:rsidRPr="00F06044" w:rsidR="00BB7EB4" w:rsidP="00246503" w:rsidRDefault="00962FB8" w14:paraId="6712BE7F" w14:textId="125FFC9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5523053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35%</w:t>
            </w:r>
          </w:p>
        </w:tc>
        <w:tc>
          <w:tcPr>
            <w:tcW w:w="2353" w:type="dxa"/>
          </w:tcPr>
          <w:p w:rsidRPr="00F06044" w:rsidR="00BB7EB4" w:rsidP="00246503" w:rsidRDefault="00BB7EB4" w14:paraId="3B8B410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14%</w:t>
            </w:r>
          </w:p>
        </w:tc>
      </w:tr>
      <w:tr w:rsidRPr="00F06044" w:rsidR="00BB7EB4" w:rsidTr="00246503" w14:paraId="7C44C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36674290" w14:textId="2F7DC9AC">
            <w:pPr>
              <w:jc w:val="both"/>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D</w:t>
            </w:r>
            <w:r w:rsidRPr="00F06044" w:rsidR="00BB7EB4">
              <w:rPr>
                <w:rFonts w:asciiTheme="minorHAnsi" w:hAnsiTheme="minorHAnsi" w:cstheme="minorHAnsi"/>
                <w:b w:val="0"/>
                <w:bCs w:val="0"/>
                <w:sz w:val="22"/>
                <w:szCs w:val="22"/>
                <w:lang w:val="cy-GB"/>
              </w:rPr>
              <w:t>iabetes</w:t>
            </w:r>
            <w:r>
              <w:rPr>
                <w:rFonts w:asciiTheme="minorHAnsi" w:hAnsiTheme="minorHAnsi" w:cstheme="minorHAnsi"/>
                <w:b w:val="0"/>
                <w:bCs w:val="0"/>
                <w:sz w:val="22"/>
                <w:szCs w:val="22"/>
                <w:lang w:val="cy-GB"/>
              </w:rPr>
              <w:t xml:space="preserve"> Math 2</w:t>
            </w:r>
          </w:p>
        </w:tc>
        <w:tc>
          <w:tcPr>
            <w:tcW w:w="2410" w:type="dxa"/>
          </w:tcPr>
          <w:p w:rsidRPr="00F06044" w:rsidR="00BB7EB4" w:rsidP="00246503" w:rsidRDefault="00962FB8" w14:paraId="327161B5" w14:textId="5B2A42B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42BE3CF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40%</w:t>
            </w:r>
          </w:p>
        </w:tc>
        <w:tc>
          <w:tcPr>
            <w:tcW w:w="2353" w:type="dxa"/>
          </w:tcPr>
          <w:p w:rsidRPr="00F06044" w:rsidR="00BB7EB4" w:rsidP="00246503" w:rsidRDefault="00BB7EB4" w14:paraId="17358BE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16%</w:t>
            </w:r>
          </w:p>
        </w:tc>
      </w:tr>
      <w:tr w:rsidRPr="00F06044" w:rsidR="00BB7EB4" w:rsidTr="00246503" w14:paraId="082AB46F" w14:textId="77777777">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7629ADCD" w14:textId="41E6F4EE">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Canser y fron </w:t>
            </w:r>
          </w:p>
        </w:tc>
        <w:tc>
          <w:tcPr>
            <w:tcW w:w="2410" w:type="dxa"/>
          </w:tcPr>
          <w:p w:rsidRPr="00F06044" w:rsidR="00BB7EB4" w:rsidP="00246503" w:rsidRDefault="00962FB8" w14:paraId="37FD8B3B" w14:textId="7ABFFF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Oedolion benywaidd</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14D336B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20%</w:t>
            </w:r>
          </w:p>
        </w:tc>
        <w:tc>
          <w:tcPr>
            <w:tcW w:w="2353" w:type="dxa"/>
          </w:tcPr>
          <w:p w:rsidRPr="00F06044" w:rsidR="00BB7EB4" w:rsidP="00246503" w:rsidRDefault="00BB7EB4" w14:paraId="05E6F3F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8%</w:t>
            </w:r>
          </w:p>
        </w:tc>
      </w:tr>
      <w:tr w:rsidRPr="00F06044" w:rsidR="00BB7EB4" w:rsidTr="00246503" w14:paraId="4B6CD4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BB7EB4" w14:paraId="6958CE67" w14:textId="7B4E5CF6">
            <w:pPr>
              <w:jc w:val="both"/>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w:t>
            </w:r>
            <w:r w:rsidR="00962FB8">
              <w:rPr>
                <w:rFonts w:asciiTheme="minorHAnsi" w:hAnsiTheme="minorHAnsi" w:cstheme="minorHAnsi"/>
                <w:b w:val="0"/>
                <w:bCs w:val="0"/>
                <w:sz w:val="22"/>
                <w:szCs w:val="22"/>
                <w:lang w:val="cy-GB"/>
              </w:rPr>
              <w:t xml:space="preserve">anser y colon </w:t>
            </w:r>
          </w:p>
        </w:tc>
        <w:tc>
          <w:tcPr>
            <w:tcW w:w="2410" w:type="dxa"/>
          </w:tcPr>
          <w:p w:rsidRPr="00F06044" w:rsidR="00BB7EB4" w:rsidP="00246503" w:rsidRDefault="00962FB8" w14:paraId="0EF33B95" w14:textId="7171E7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244187C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20%</w:t>
            </w:r>
          </w:p>
        </w:tc>
        <w:tc>
          <w:tcPr>
            <w:tcW w:w="2353" w:type="dxa"/>
          </w:tcPr>
          <w:p w:rsidRPr="00F06044" w:rsidR="00BB7EB4" w:rsidP="00246503" w:rsidRDefault="00BB7EB4" w14:paraId="01022C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8%</w:t>
            </w:r>
          </w:p>
        </w:tc>
      </w:tr>
      <w:tr w:rsidRPr="00F06044" w:rsidR="00BB7EB4" w:rsidTr="00246503" w14:paraId="450A5B89" w14:textId="77777777">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29226310" w14:textId="155BAA84">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Torri asgwrn y glun</w:t>
            </w:r>
          </w:p>
        </w:tc>
        <w:tc>
          <w:tcPr>
            <w:tcW w:w="2410" w:type="dxa"/>
          </w:tcPr>
          <w:p w:rsidRPr="00F06044" w:rsidR="00BB7EB4" w:rsidP="00246503" w:rsidRDefault="00962FB8" w14:paraId="273F3335" w14:textId="767D1E6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Oedolion hŷn</w:t>
            </w:r>
            <w:r w:rsidRPr="00F06044" w:rsidR="00BB7EB4">
              <w:rPr>
                <w:rFonts w:asciiTheme="minorHAnsi" w:hAnsiTheme="minorHAnsi" w:cstheme="minorHAnsi"/>
                <w:sz w:val="22"/>
                <w:szCs w:val="22"/>
                <w:lang w:val="cy-GB"/>
              </w:rPr>
              <w:t xml:space="preserve"> 65+</w:t>
            </w:r>
          </w:p>
        </w:tc>
        <w:tc>
          <w:tcPr>
            <w:tcW w:w="1985" w:type="dxa"/>
          </w:tcPr>
          <w:p w:rsidRPr="00F06044" w:rsidR="00BB7EB4" w:rsidP="00246503" w:rsidRDefault="00BB7EB4" w14:paraId="3E9C3C4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52%</w:t>
            </w:r>
          </w:p>
        </w:tc>
        <w:tc>
          <w:tcPr>
            <w:tcW w:w="2353" w:type="dxa"/>
          </w:tcPr>
          <w:p w:rsidRPr="00F06044" w:rsidR="00BB7EB4" w:rsidP="00246503" w:rsidRDefault="00BB7EB4" w14:paraId="0AC1BA0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21%</w:t>
            </w:r>
          </w:p>
        </w:tc>
      </w:tr>
      <w:tr w:rsidRPr="00F06044" w:rsidR="00BB7EB4" w:rsidTr="00246503" w14:paraId="4B46C0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39666B11" w14:textId="1498D143">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Poen cefn </w:t>
            </w:r>
          </w:p>
        </w:tc>
        <w:tc>
          <w:tcPr>
            <w:tcW w:w="2410" w:type="dxa"/>
          </w:tcPr>
          <w:p w:rsidRPr="00F06044" w:rsidR="00BB7EB4" w:rsidP="00246503" w:rsidRDefault="00962FB8" w14:paraId="29262BEA" w14:textId="43DAF6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386F87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25%</w:t>
            </w:r>
          </w:p>
        </w:tc>
        <w:tc>
          <w:tcPr>
            <w:tcW w:w="2353" w:type="dxa"/>
          </w:tcPr>
          <w:p w:rsidRPr="00F06044" w:rsidR="00BB7EB4" w:rsidP="00246503" w:rsidRDefault="00BB7EB4" w14:paraId="29AC1F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10%</w:t>
            </w:r>
          </w:p>
        </w:tc>
      </w:tr>
      <w:tr w:rsidRPr="00F06044" w:rsidR="00BB7EB4" w:rsidTr="00246503" w14:paraId="20713F8F" w14:textId="77777777">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962FB8" w14:paraId="745D6E59" w14:textId="4682415A">
            <w:pPr>
              <w:jc w:val="both"/>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Iselder       </w:t>
            </w:r>
          </w:p>
        </w:tc>
        <w:tc>
          <w:tcPr>
            <w:tcW w:w="2410" w:type="dxa"/>
          </w:tcPr>
          <w:p w:rsidRPr="00F06044" w:rsidR="00BB7EB4" w:rsidP="00246503" w:rsidRDefault="00962FB8" w14:paraId="3F5F3C0D" w14:textId="6DF6FBA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438F91F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30%</w:t>
            </w:r>
          </w:p>
        </w:tc>
        <w:tc>
          <w:tcPr>
            <w:tcW w:w="2353" w:type="dxa"/>
          </w:tcPr>
          <w:p w:rsidRPr="00F06044" w:rsidR="00BB7EB4" w:rsidP="00246503" w:rsidRDefault="00BB7EB4" w14:paraId="75DFA95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12%</w:t>
            </w:r>
          </w:p>
        </w:tc>
      </w:tr>
      <w:tr w:rsidRPr="00F06044" w:rsidR="00BB7EB4" w:rsidTr="00246503" w14:paraId="46098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F06044" w:rsidR="00BB7EB4" w:rsidP="00246503" w:rsidRDefault="00BB7EB4" w14:paraId="33A024A5" w14:textId="77777777">
            <w:pPr>
              <w:jc w:val="both"/>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Dementia</w:t>
            </w:r>
          </w:p>
        </w:tc>
        <w:tc>
          <w:tcPr>
            <w:tcW w:w="2410" w:type="dxa"/>
          </w:tcPr>
          <w:p w:rsidRPr="00F06044" w:rsidR="00BB7EB4" w:rsidP="00246503" w:rsidRDefault="00962FB8" w14:paraId="21AAA3A9" w14:textId="70F3C48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Pob oedolyn</w:t>
            </w:r>
            <w:r w:rsidRPr="00F06044" w:rsidR="00BB7EB4">
              <w:rPr>
                <w:rFonts w:asciiTheme="minorHAnsi" w:hAnsiTheme="minorHAnsi" w:cstheme="minorHAnsi"/>
                <w:sz w:val="22"/>
                <w:szCs w:val="22"/>
                <w:lang w:val="cy-GB"/>
              </w:rPr>
              <w:t xml:space="preserve"> 16+</w:t>
            </w:r>
          </w:p>
        </w:tc>
        <w:tc>
          <w:tcPr>
            <w:tcW w:w="1985" w:type="dxa"/>
          </w:tcPr>
          <w:p w:rsidRPr="00F06044" w:rsidR="00BB7EB4" w:rsidP="00246503" w:rsidRDefault="00BB7EB4" w14:paraId="2A555C7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30%</w:t>
            </w:r>
          </w:p>
        </w:tc>
        <w:tc>
          <w:tcPr>
            <w:tcW w:w="2353" w:type="dxa"/>
          </w:tcPr>
          <w:p w:rsidRPr="00F06044" w:rsidR="00BB7EB4" w:rsidP="00246503" w:rsidRDefault="00BB7EB4" w14:paraId="27C830E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12%</w:t>
            </w:r>
          </w:p>
        </w:tc>
      </w:tr>
    </w:tbl>
    <w:p w:rsidRPr="003E645F" w:rsidR="003E645F" w:rsidP="003E645F" w:rsidRDefault="003E645F" w14:paraId="596D312A" w14:textId="57297128">
      <w:pPr>
        <w:spacing w:before="240" w:after="0" w:line="276" w:lineRule="auto"/>
        <w:jc w:val="both"/>
        <w:rPr>
          <w:rFonts w:cstheme="minorHAnsi"/>
          <w:lang w:val="cy-GB"/>
        </w:rPr>
      </w:pPr>
      <w:r w:rsidRPr="003E645F">
        <w:rPr>
          <w:rFonts w:cstheme="minorHAnsi"/>
          <w:lang w:val="cy-GB"/>
        </w:rPr>
        <w:t xml:space="preserve">Er mwyn cael amcangyfrif o’r buddion iechyd y gellir eu priodoli i chwaraeon a hamdden </w:t>
      </w:r>
      <w:r w:rsidR="0034594F">
        <w:rPr>
          <w:rFonts w:cstheme="minorHAnsi"/>
          <w:lang w:val="cy-GB"/>
        </w:rPr>
        <w:t>actif</w:t>
      </w:r>
      <w:r w:rsidRPr="003E645F">
        <w:rPr>
          <w:rFonts w:cstheme="minorHAnsi"/>
          <w:lang w:val="cy-GB"/>
        </w:rPr>
        <w:t>, fe wnaethom gyfrif</w:t>
      </w:r>
      <w:r w:rsidR="0034594F">
        <w:rPr>
          <w:rFonts w:cstheme="minorHAnsi"/>
          <w:lang w:val="cy-GB"/>
        </w:rPr>
        <w:t xml:space="preserve"> i ddechrau</w:t>
      </w:r>
      <w:r w:rsidRPr="003E645F">
        <w:rPr>
          <w:rFonts w:cstheme="minorHAnsi"/>
          <w:lang w:val="cy-GB"/>
        </w:rPr>
        <w:t xml:space="preserve"> werth cronnus y buddion hyn ar gyfer pob math o weithgar</w:t>
      </w:r>
      <w:r w:rsidR="0034594F">
        <w:rPr>
          <w:rFonts w:cstheme="minorHAnsi"/>
          <w:lang w:val="cy-GB"/>
        </w:rPr>
        <w:t>wch</w:t>
      </w:r>
      <w:r w:rsidRPr="003E645F">
        <w:rPr>
          <w:rFonts w:cstheme="minorHAnsi"/>
          <w:lang w:val="cy-GB"/>
        </w:rPr>
        <w:t xml:space="preserve"> corfforol ymhlith oedolion a oedd yn ‘actif’ (150+ munud yr wythnos) ac yn ‘</w:t>
      </w:r>
      <w:r w:rsidR="0034594F">
        <w:rPr>
          <w:rFonts w:cstheme="minorHAnsi"/>
          <w:lang w:val="cy-GB"/>
        </w:rPr>
        <w:t>gymharol actif</w:t>
      </w:r>
      <w:r w:rsidRPr="003E645F">
        <w:rPr>
          <w:rFonts w:cstheme="minorHAnsi"/>
          <w:lang w:val="cy-GB"/>
        </w:rPr>
        <w:t>’ (30</w:t>
      </w:r>
      <w:r w:rsidR="0034594F">
        <w:rPr>
          <w:rFonts w:cstheme="minorHAnsi"/>
          <w:lang w:val="cy-GB"/>
        </w:rPr>
        <w:t xml:space="preserve"> i </w:t>
      </w:r>
      <w:r w:rsidRPr="003E645F">
        <w:rPr>
          <w:rFonts w:cstheme="minorHAnsi"/>
          <w:lang w:val="cy-GB"/>
        </w:rPr>
        <w:t xml:space="preserve">149 munud yr wythnos). </w:t>
      </w:r>
      <w:r w:rsidR="0034594F">
        <w:rPr>
          <w:rFonts w:cstheme="minorHAnsi"/>
          <w:lang w:val="cy-GB"/>
        </w:rPr>
        <w:t xml:space="preserve">Wedyn </w:t>
      </w:r>
      <w:r w:rsidRPr="003E645F">
        <w:rPr>
          <w:rFonts w:cstheme="minorHAnsi"/>
          <w:lang w:val="cy-GB"/>
        </w:rPr>
        <w:t>fe wnaethom amcangyfrif pa gyfran o’r rhai a oedd yn cyrraedd y trothwyon gweithgar</w:t>
      </w:r>
      <w:r w:rsidR="001516B1">
        <w:rPr>
          <w:rFonts w:cstheme="minorHAnsi"/>
          <w:lang w:val="cy-GB"/>
        </w:rPr>
        <w:t>wch</w:t>
      </w:r>
      <w:r w:rsidRPr="003E645F">
        <w:rPr>
          <w:rFonts w:cstheme="minorHAnsi"/>
          <w:lang w:val="cy-GB"/>
        </w:rPr>
        <w:t xml:space="preserve"> corfforol ‘actif’ a ‘</w:t>
      </w:r>
      <w:r w:rsidR="001516B1">
        <w:rPr>
          <w:rFonts w:cstheme="minorHAnsi"/>
          <w:lang w:val="cy-GB"/>
        </w:rPr>
        <w:t>chymharo</w:t>
      </w:r>
      <w:r w:rsidRPr="003E645F">
        <w:rPr>
          <w:rFonts w:cstheme="minorHAnsi"/>
          <w:lang w:val="cy-GB"/>
        </w:rPr>
        <w:t xml:space="preserve">l </w:t>
      </w:r>
      <w:r w:rsidR="001516B1">
        <w:rPr>
          <w:rFonts w:cstheme="minorHAnsi"/>
          <w:lang w:val="cy-GB"/>
        </w:rPr>
        <w:t>actif</w:t>
      </w:r>
      <w:r w:rsidRPr="003E645F">
        <w:rPr>
          <w:rFonts w:cstheme="minorHAnsi"/>
          <w:lang w:val="cy-GB"/>
        </w:rPr>
        <w:t>’ oedd yn cymryd rhan mewn chwaraeon (o leiaf unwaith yr wythnos). Roedd hyn yn 65% a 45% yn y drefn honno. Lluoswyd y gymhareb â gwerth iechyd cyffredinol gweithgar</w:t>
      </w:r>
      <w:r w:rsidR="001516B1">
        <w:rPr>
          <w:rFonts w:cstheme="minorHAnsi"/>
          <w:lang w:val="cy-GB"/>
        </w:rPr>
        <w:t>wch</w:t>
      </w:r>
      <w:r w:rsidRPr="003E645F">
        <w:rPr>
          <w:rFonts w:cstheme="minorHAnsi"/>
          <w:lang w:val="cy-GB"/>
        </w:rPr>
        <w:t xml:space="preserve"> corfforol i gyfrif cyfraniad chwaraeon at fuddion iechyd. Mewn geiriau eraill, ar gyfer pob cyflwr iechyd mae'r gwerth</w:t>
      </w:r>
      <w:r w:rsidR="001516B1">
        <w:rPr>
          <w:rFonts w:cstheme="minorHAnsi"/>
          <w:lang w:val="cy-GB"/>
        </w:rPr>
        <w:t xml:space="preserve"> a </w:t>
      </w:r>
      <w:r w:rsidRPr="003E645F">
        <w:rPr>
          <w:rFonts w:cstheme="minorHAnsi"/>
          <w:lang w:val="cy-GB"/>
        </w:rPr>
        <w:t>amcangyfrif</w:t>
      </w:r>
      <w:r w:rsidR="001516B1">
        <w:rPr>
          <w:rFonts w:cstheme="minorHAnsi"/>
          <w:lang w:val="cy-GB"/>
        </w:rPr>
        <w:t>ir</w:t>
      </w:r>
      <w:r w:rsidRPr="003E645F">
        <w:rPr>
          <w:rFonts w:cstheme="minorHAnsi"/>
          <w:lang w:val="cy-GB"/>
        </w:rPr>
        <w:t xml:space="preserve"> ar gyfer chwaraeon yn is-set o'r gwerth cyffredinol ar gyfer gweithgar</w:t>
      </w:r>
      <w:r w:rsidR="001516B1">
        <w:rPr>
          <w:rFonts w:cstheme="minorHAnsi"/>
          <w:lang w:val="cy-GB"/>
        </w:rPr>
        <w:t>wch</w:t>
      </w:r>
      <w:r w:rsidRPr="003E645F">
        <w:rPr>
          <w:rFonts w:cstheme="minorHAnsi"/>
          <w:lang w:val="cy-GB"/>
        </w:rPr>
        <w:t xml:space="preserve"> corfforol.</w:t>
      </w:r>
    </w:p>
    <w:p w:rsidRPr="003E645F" w:rsidR="003E645F" w:rsidP="003E645F" w:rsidRDefault="003E645F" w14:paraId="4D0400DB" w14:textId="181EBD4B">
      <w:pPr>
        <w:spacing w:before="240" w:after="0" w:line="276" w:lineRule="auto"/>
        <w:jc w:val="both"/>
        <w:rPr>
          <w:rFonts w:cstheme="minorHAnsi"/>
          <w:lang w:val="cy-GB"/>
        </w:rPr>
      </w:pPr>
      <w:r w:rsidRPr="003E645F">
        <w:rPr>
          <w:rFonts w:cstheme="minorHAnsi"/>
          <w:lang w:val="cy-GB"/>
        </w:rPr>
        <w:t xml:space="preserve">Mae Tabl 5.4 yn cyflwyno nifer yr achosion o </w:t>
      </w:r>
      <w:r w:rsidR="001516B1">
        <w:rPr>
          <w:rFonts w:cstheme="minorHAnsi"/>
          <w:lang w:val="cy-GB"/>
        </w:rPr>
        <w:t>salwch a ata</w:t>
      </w:r>
      <w:r w:rsidRPr="003E645F">
        <w:rPr>
          <w:rFonts w:cstheme="minorHAnsi"/>
          <w:lang w:val="cy-GB"/>
        </w:rPr>
        <w:t xml:space="preserve">liwyd drwy bobl yng Nghymru yn cymryd rhan mewn chwaraeon. Cafodd </w:t>
      </w:r>
      <w:r w:rsidR="001516B1">
        <w:rPr>
          <w:rFonts w:cstheme="minorHAnsi"/>
          <w:lang w:val="cy-GB"/>
        </w:rPr>
        <w:t>mwy na</w:t>
      </w:r>
      <w:r w:rsidRPr="003E645F">
        <w:rPr>
          <w:rFonts w:cstheme="minorHAnsi"/>
          <w:lang w:val="cy-GB"/>
        </w:rPr>
        <w:t xml:space="preserve"> 113,000 o achosion o salwch eu hatal yn 2021/22. Cyfrifwyd achosion o </w:t>
      </w:r>
      <w:r w:rsidR="001516B1">
        <w:rPr>
          <w:rFonts w:cstheme="minorHAnsi"/>
          <w:lang w:val="cy-GB"/>
        </w:rPr>
        <w:t>salwch</w:t>
      </w:r>
      <w:r w:rsidRPr="003E645F">
        <w:rPr>
          <w:rFonts w:cstheme="minorHAnsi"/>
          <w:lang w:val="cy-GB"/>
        </w:rPr>
        <w:t xml:space="preserve"> a ataliwyd </w:t>
      </w:r>
      <w:r w:rsidR="000E4463">
        <w:rPr>
          <w:rFonts w:cstheme="minorHAnsi"/>
          <w:lang w:val="cy-GB"/>
        </w:rPr>
        <w:t>drwy</w:t>
      </w:r>
      <w:r w:rsidRPr="003E645F">
        <w:rPr>
          <w:rFonts w:cstheme="minorHAnsi"/>
          <w:lang w:val="cy-GB"/>
        </w:rPr>
        <w:t xml:space="preserve"> chwaraeon gan ddefnyddio’r gostyngiadau risg, data </w:t>
      </w:r>
      <w:r w:rsidR="001516B1">
        <w:rPr>
          <w:rFonts w:cstheme="minorHAnsi"/>
          <w:lang w:val="cy-GB"/>
        </w:rPr>
        <w:t>amlygrwydd</w:t>
      </w:r>
      <w:r w:rsidRPr="003E645F">
        <w:rPr>
          <w:rFonts w:cstheme="minorHAnsi"/>
          <w:lang w:val="cy-GB"/>
        </w:rPr>
        <w:t xml:space="preserve"> a chyfraddau cyfranogiad ar gyfer cyfranogwyr ‘actif’ a ‘</w:t>
      </w:r>
      <w:r w:rsidR="001516B1">
        <w:rPr>
          <w:rFonts w:cstheme="minorHAnsi"/>
          <w:lang w:val="cy-GB"/>
        </w:rPr>
        <w:t>chymhar</w:t>
      </w:r>
      <w:r w:rsidRPr="003E645F">
        <w:rPr>
          <w:rFonts w:cstheme="minorHAnsi"/>
          <w:lang w:val="cy-GB"/>
        </w:rPr>
        <w:t>ol’ actif.</w:t>
      </w:r>
    </w:p>
    <w:p w:rsidRPr="001516B1" w:rsidR="00BB7EB4" w:rsidP="001516B1" w:rsidRDefault="003E645F" w14:paraId="3742A25C" w14:textId="7849DC69">
      <w:pPr>
        <w:spacing w:before="240" w:after="0" w:line="276" w:lineRule="auto"/>
        <w:jc w:val="both"/>
        <w:rPr>
          <w:rFonts w:cstheme="minorHAnsi"/>
          <w:b/>
          <w:lang w:val="cy-GB"/>
        </w:rPr>
      </w:pPr>
      <w:r w:rsidRPr="003E645F">
        <w:rPr>
          <w:rFonts w:cstheme="minorHAnsi"/>
          <w:b/>
          <w:lang w:val="cy-GB"/>
        </w:rPr>
        <w:t xml:space="preserve">Tabl 5.4: Achosion o </w:t>
      </w:r>
      <w:r w:rsidR="001516B1">
        <w:rPr>
          <w:rFonts w:cstheme="minorHAnsi"/>
          <w:b/>
          <w:lang w:val="cy-GB"/>
        </w:rPr>
        <w:t>salwch</w:t>
      </w:r>
      <w:r w:rsidRPr="003E645F">
        <w:rPr>
          <w:rFonts w:cstheme="minorHAnsi"/>
          <w:b/>
          <w:lang w:val="cy-GB"/>
        </w:rPr>
        <w:t xml:space="preserve"> a ataliwyd </w:t>
      </w:r>
      <w:r w:rsidR="000E4463">
        <w:rPr>
          <w:rFonts w:cstheme="minorHAnsi"/>
          <w:b/>
          <w:lang w:val="cy-GB"/>
        </w:rPr>
        <w:t>drwy</w:t>
      </w:r>
      <w:r w:rsidRPr="003E645F">
        <w:rPr>
          <w:rFonts w:cstheme="minorHAnsi"/>
          <w:b/>
          <w:lang w:val="cy-GB"/>
        </w:rPr>
        <w:t xml:space="preserve"> chwaraeon</w:t>
      </w:r>
    </w:p>
    <w:tbl>
      <w:tblPr>
        <w:tblStyle w:val="LightList-Accent116"/>
        <w:tblW w:w="0" w:type="auto"/>
        <w:tblLook w:val="04A0" w:firstRow="1" w:lastRow="0" w:firstColumn="1" w:lastColumn="0" w:noHBand="0" w:noVBand="1"/>
      </w:tblPr>
      <w:tblGrid>
        <w:gridCol w:w="2382"/>
        <w:gridCol w:w="2354"/>
        <w:gridCol w:w="2225"/>
        <w:gridCol w:w="2045"/>
      </w:tblGrid>
      <w:tr w:rsidRPr="00F06044" w:rsidR="00BB7EB4" w:rsidTr="003E645F" w14:paraId="0AF875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1A36F3" w14:paraId="125B61EA" w14:textId="371A0EE6">
            <w:pPr>
              <w:rPr>
                <w:rFonts w:asciiTheme="minorHAnsi" w:hAnsiTheme="minorHAnsi" w:cstheme="minorHAnsi"/>
                <w:sz w:val="22"/>
                <w:szCs w:val="22"/>
                <w:lang w:val="cy-GB"/>
              </w:rPr>
            </w:pPr>
            <w:bookmarkStart w:name="_Hlk150510358" w:id="13"/>
            <w:r>
              <w:rPr>
                <w:rFonts w:asciiTheme="minorHAnsi" w:hAnsiTheme="minorHAnsi" w:cstheme="minorHAnsi"/>
                <w:sz w:val="22"/>
                <w:szCs w:val="22"/>
                <w:lang w:val="cy-GB"/>
              </w:rPr>
              <w:t>Canlyniadau iechyd</w:t>
            </w:r>
          </w:p>
        </w:tc>
        <w:tc>
          <w:tcPr>
            <w:tcW w:w="2354" w:type="dxa"/>
          </w:tcPr>
          <w:p w:rsidRPr="00F06044" w:rsidR="00BB7EB4" w:rsidP="00246503" w:rsidRDefault="00BB7EB4" w14:paraId="56C81437" w14:textId="2A29DD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150+ </w:t>
            </w:r>
            <w:r w:rsidR="001A36F3">
              <w:rPr>
                <w:rFonts w:asciiTheme="minorHAnsi" w:hAnsiTheme="minorHAnsi" w:cstheme="minorHAnsi"/>
                <w:sz w:val="22"/>
                <w:szCs w:val="22"/>
                <w:lang w:val="cy-GB"/>
              </w:rPr>
              <w:t>munud yr wythnos</w:t>
            </w:r>
          </w:p>
        </w:tc>
        <w:tc>
          <w:tcPr>
            <w:tcW w:w="2225" w:type="dxa"/>
          </w:tcPr>
          <w:p w:rsidRPr="00F06044" w:rsidR="00BB7EB4" w:rsidP="00246503" w:rsidRDefault="00BB7EB4" w14:paraId="54BC6363" w14:textId="59CD39D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30</w:t>
            </w:r>
            <w:r w:rsidR="00A22D20">
              <w:rPr>
                <w:rFonts w:asciiTheme="minorHAnsi" w:hAnsiTheme="minorHAnsi" w:cstheme="minorHAnsi"/>
                <w:sz w:val="22"/>
                <w:szCs w:val="22"/>
                <w:lang w:val="cy-GB"/>
              </w:rPr>
              <w:t xml:space="preserve"> i </w:t>
            </w:r>
            <w:r w:rsidRPr="00F06044">
              <w:rPr>
                <w:rFonts w:asciiTheme="minorHAnsi" w:hAnsiTheme="minorHAnsi" w:cstheme="minorHAnsi"/>
                <w:sz w:val="22"/>
                <w:szCs w:val="22"/>
                <w:lang w:val="cy-GB"/>
              </w:rPr>
              <w:t xml:space="preserve">149 </w:t>
            </w:r>
            <w:r w:rsidR="001A36F3">
              <w:rPr>
                <w:rFonts w:asciiTheme="minorHAnsi" w:hAnsiTheme="minorHAnsi" w:cstheme="minorHAnsi"/>
                <w:sz w:val="22"/>
                <w:szCs w:val="22"/>
                <w:lang w:val="cy-GB"/>
              </w:rPr>
              <w:t>munud yr wythnos</w:t>
            </w:r>
          </w:p>
        </w:tc>
        <w:tc>
          <w:tcPr>
            <w:tcW w:w="2045" w:type="dxa"/>
          </w:tcPr>
          <w:p w:rsidRPr="00F06044" w:rsidR="00BB7EB4" w:rsidP="00246503" w:rsidRDefault="003E645F" w14:paraId="5A3DABE6" w14:textId="6E42B515">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lang w:val="cy-GB"/>
              </w:rPr>
            </w:pPr>
            <w:r>
              <w:rPr>
                <w:rFonts w:asciiTheme="minorHAnsi" w:hAnsiTheme="minorHAnsi" w:cstheme="minorHAnsi"/>
                <w:sz w:val="22"/>
                <w:szCs w:val="22"/>
                <w:lang w:val="cy-GB"/>
              </w:rPr>
              <w:t>Cyfanswm</w:t>
            </w:r>
          </w:p>
        </w:tc>
      </w:tr>
      <w:tr w:rsidRPr="00F06044" w:rsidR="00BB7EB4" w:rsidTr="003E645F" w14:paraId="15E8B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BB7EB4" w14:paraId="78C8BB2E" w14:textId="77777777">
            <w:pPr>
              <w:rPr>
                <w:b w:val="0"/>
                <w:bCs w:val="0"/>
                <w:sz w:val="22"/>
                <w:szCs w:val="22"/>
                <w:lang w:val="cy-GB"/>
              </w:rPr>
            </w:pPr>
            <w:r w:rsidRPr="00F06044">
              <w:rPr>
                <w:rFonts w:asciiTheme="minorHAnsi" w:hAnsiTheme="minorHAnsi" w:cstheme="minorHAnsi"/>
                <w:b w:val="0"/>
                <w:bCs w:val="0"/>
                <w:sz w:val="22"/>
                <w:szCs w:val="22"/>
                <w:lang w:val="cy-GB"/>
              </w:rPr>
              <w:t>CHD</w:t>
            </w:r>
          </w:p>
        </w:tc>
        <w:tc>
          <w:tcPr>
            <w:tcW w:w="2354" w:type="dxa"/>
          </w:tcPr>
          <w:p w:rsidRPr="00F06044" w:rsidR="00BB7EB4" w:rsidP="00246503" w:rsidRDefault="00BB7EB4" w14:paraId="47C1BB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16,686</w:t>
            </w:r>
          </w:p>
        </w:tc>
        <w:tc>
          <w:tcPr>
            <w:tcW w:w="2225" w:type="dxa"/>
          </w:tcPr>
          <w:p w:rsidRPr="00F06044" w:rsidR="00BB7EB4" w:rsidP="00246503" w:rsidRDefault="00BB7EB4" w14:paraId="6E3F93F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1,493</w:t>
            </w:r>
          </w:p>
        </w:tc>
        <w:tc>
          <w:tcPr>
            <w:tcW w:w="2045" w:type="dxa"/>
          </w:tcPr>
          <w:p w:rsidRPr="00F06044" w:rsidR="00BB7EB4" w:rsidP="00246503" w:rsidRDefault="00BB7EB4" w14:paraId="181C6F5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18,179</w:t>
            </w:r>
          </w:p>
        </w:tc>
      </w:tr>
      <w:tr w:rsidRPr="00F06044" w:rsidR="001A36F3" w:rsidTr="003E645F" w14:paraId="0E3B7884"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1CA81CD2" w14:textId="1CDB6DCB">
            <w:pPr>
              <w:rPr>
                <w:b w:val="0"/>
                <w:bCs w:val="0"/>
                <w:sz w:val="22"/>
                <w:szCs w:val="22"/>
                <w:lang w:val="cy-GB"/>
              </w:rPr>
            </w:pPr>
            <w:r w:rsidRPr="00F06044">
              <w:rPr>
                <w:rFonts w:asciiTheme="minorHAnsi" w:hAnsiTheme="minorHAnsi" w:cstheme="minorHAnsi"/>
                <w:b w:val="0"/>
                <w:bCs w:val="0"/>
                <w:sz w:val="22"/>
                <w:szCs w:val="22"/>
                <w:lang w:val="cy-GB"/>
              </w:rPr>
              <w:t>Str</w:t>
            </w:r>
            <w:r>
              <w:rPr>
                <w:rFonts w:asciiTheme="minorHAnsi" w:hAnsiTheme="minorHAnsi" w:cstheme="minorHAnsi"/>
                <w:b w:val="0"/>
                <w:bCs w:val="0"/>
                <w:sz w:val="22"/>
                <w:szCs w:val="22"/>
                <w:lang w:val="cy-GB"/>
              </w:rPr>
              <w:t xml:space="preserve">ôc </w:t>
            </w:r>
          </w:p>
        </w:tc>
        <w:tc>
          <w:tcPr>
            <w:tcW w:w="2354" w:type="dxa"/>
          </w:tcPr>
          <w:p w:rsidRPr="00F06044" w:rsidR="001A36F3" w:rsidP="001A36F3" w:rsidRDefault="001A36F3" w14:paraId="78665A0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10,352</w:t>
            </w:r>
          </w:p>
        </w:tc>
        <w:tc>
          <w:tcPr>
            <w:tcW w:w="2225" w:type="dxa"/>
          </w:tcPr>
          <w:p w:rsidRPr="00F06044" w:rsidR="001A36F3" w:rsidP="001A36F3" w:rsidRDefault="001A36F3" w14:paraId="0998080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926</w:t>
            </w:r>
          </w:p>
        </w:tc>
        <w:tc>
          <w:tcPr>
            <w:tcW w:w="2045" w:type="dxa"/>
          </w:tcPr>
          <w:p w:rsidRPr="00F06044" w:rsidR="001A36F3" w:rsidP="001A36F3" w:rsidRDefault="001A36F3" w14:paraId="2877927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11,278</w:t>
            </w:r>
          </w:p>
        </w:tc>
      </w:tr>
      <w:tr w:rsidRPr="00F06044" w:rsidR="001A36F3" w:rsidTr="003E645F" w14:paraId="1A7C44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1A8B0EC9" w14:textId="5CADA246">
            <w:pPr>
              <w:rPr>
                <w:b w:val="0"/>
                <w:bCs w:val="0"/>
                <w:sz w:val="22"/>
                <w:szCs w:val="22"/>
                <w:lang w:val="cy-GB"/>
              </w:rPr>
            </w:pPr>
            <w:r w:rsidRPr="00F06044">
              <w:rPr>
                <w:rFonts w:asciiTheme="minorHAnsi" w:hAnsiTheme="minorHAnsi" w:cstheme="minorHAnsi"/>
                <w:b w:val="0"/>
                <w:bCs w:val="0"/>
                <w:sz w:val="22"/>
                <w:szCs w:val="22"/>
                <w:lang w:val="cy-GB"/>
              </w:rPr>
              <w:t>Diabetes</w:t>
            </w:r>
            <w:r>
              <w:rPr>
                <w:rFonts w:asciiTheme="minorHAnsi" w:hAnsiTheme="minorHAnsi" w:cstheme="minorHAnsi"/>
                <w:b w:val="0"/>
                <w:bCs w:val="0"/>
                <w:sz w:val="22"/>
                <w:szCs w:val="22"/>
                <w:lang w:val="cy-GB"/>
              </w:rPr>
              <w:t xml:space="preserve"> Math 2</w:t>
            </w:r>
          </w:p>
        </w:tc>
        <w:tc>
          <w:tcPr>
            <w:tcW w:w="2354" w:type="dxa"/>
          </w:tcPr>
          <w:p w:rsidRPr="00F06044" w:rsidR="001A36F3" w:rsidP="001A36F3" w:rsidRDefault="001A36F3" w14:paraId="63C2FCA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33,488</w:t>
            </w:r>
          </w:p>
        </w:tc>
        <w:tc>
          <w:tcPr>
            <w:tcW w:w="2225" w:type="dxa"/>
          </w:tcPr>
          <w:p w:rsidRPr="00F06044" w:rsidR="001A36F3" w:rsidP="001A36F3" w:rsidRDefault="001A36F3" w14:paraId="4A635F0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3,118</w:t>
            </w:r>
          </w:p>
        </w:tc>
        <w:tc>
          <w:tcPr>
            <w:tcW w:w="2045" w:type="dxa"/>
          </w:tcPr>
          <w:p w:rsidRPr="00F06044" w:rsidR="001A36F3" w:rsidP="001A36F3" w:rsidRDefault="001A36F3" w14:paraId="6141202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36,606</w:t>
            </w:r>
          </w:p>
        </w:tc>
      </w:tr>
      <w:tr w:rsidRPr="00F06044" w:rsidR="00BB7EB4" w:rsidTr="003E645F" w14:paraId="6E8E9BE9"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1A36F3" w14:paraId="2C6185A5" w14:textId="610FBA98">
            <w:pPr>
              <w:rPr>
                <w:b w:val="0"/>
                <w:bCs w:val="0"/>
                <w:sz w:val="22"/>
                <w:szCs w:val="22"/>
                <w:lang w:val="cy-GB"/>
              </w:rPr>
            </w:pPr>
            <w:r>
              <w:rPr>
                <w:rFonts w:asciiTheme="minorHAnsi" w:hAnsiTheme="minorHAnsi" w:cstheme="minorHAnsi"/>
                <w:b w:val="0"/>
                <w:bCs w:val="0"/>
                <w:color w:val="000000"/>
                <w:sz w:val="22"/>
                <w:szCs w:val="22"/>
                <w:lang w:val="cy-GB" w:eastAsia="en-GB"/>
              </w:rPr>
              <w:t>Canser y fron</w:t>
            </w:r>
          </w:p>
        </w:tc>
        <w:tc>
          <w:tcPr>
            <w:tcW w:w="2354" w:type="dxa"/>
          </w:tcPr>
          <w:p w:rsidRPr="00F06044" w:rsidR="00BB7EB4" w:rsidP="00246503" w:rsidRDefault="00BB7EB4" w14:paraId="3450C46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201</w:t>
            </w:r>
          </w:p>
        </w:tc>
        <w:tc>
          <w:tcPr>
            <w:tcW w:w="2225" w:type="dxa"/>
          </w:tcPr>
          <w:p w:rsidRPr="00F06044" w:rsidR="00BB7EB4" w:rsidP="00246503" w:rsidRDefault="00BB7EB4" w14:paraId="198BD63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19</w:t>
            </w:r>
          </w:p>
        </w:tc>
        <w:tc>
          <w:tcPr>
            <w:tcW w:w="2045" w:type="dxa"/>
          </w:tcPr>
          <w:p w:rsidRPr="00F06044" w:rsidR="00BB7EB4" w:rsidP="00246503" w:rsidRDefault="00BB7EB4" w14:paraId="24A525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220</w:t>
            </w:r>
          </w:p>
        </w:tc>
      </w:tr>
      <w:tr w:rsidRPr="00F06044" w:rsidR="001A36F3" w:rsidTr="003E645F" w14:paraId="2C4A57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70001E92" w14:textId="3F29D294">
            <w:pPr>
              <w:rPr>
                <w:b w:val="0"/>
                <w:bCs w:val="0"/>
                <w:sz w:val="22"/>
                <w:szCs w:val="22"/>
                <w:lang w:val="cy-GB"/>
              </w:rPr>
            </w:pPr>
            <w:r w:rsidRPr="00F06044">
              <w:rPr>
                <w:rFonts w:asciiTheme="minorHAnsi" w:hAnsiTheme="minorHAnsi" w:cstheme="minorHAnsi"/>
                <w:b w:val="0"/>
                <w:bCs w:val="0"/>
                <w:sz w:val="22"/>
                <w:szCs w:val="22"/>
                <w:lang w:val="cy-GB"/>
              </w:rPr>
              <w:t>C</w:t>
            </w:r>
            <w:r>
              <w:rPr>
                <w:rFonts w:asciiTheme="minorHAnsi" w:hAnsiTheme="minorHAnsi" w:cstheme="minorHAnsi"/>
                <w:b w:val="0"/>
                <w:bCs w:val="0"/>
                <w:sz w:val="22"/>
                <w:szCs w:val="22"/>
                <w:lang w:val="cy-GB"/>
              </w:rPr>
              <w:t xml:space="preserve">anser y colon </w:t>
            </w:r>
          </w:p>
        </w:tc>
        <w:tc>
          <w:tcPr>
            <w:tcW w:w="2354" w:type="dxa"/>
          </w:tcPr>
          <w:p w:rsidRPr="00F06044" w:rsidR="001A36F3" w:rsidP="001A36F3" w:rsidRDefault="001A36F3" w14:paraId="4FA1BA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134</w:t>
            </w:r>
          </w:p>
        </w:tc>
        <w:tc>
          <w:tcPr>
            <w:tcW w:w="2225" w:type="dxa"/>
          </w:tcPr>
          <w:p w:rsidRPr="00F06044" w:rsidR="001A36F3" w:rsidP="001A36F3" w:rsidRDefault="001A36F3" w14:paraId="0A827D0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11</w:t>
            </w:r>
          </w:p>
        </w:tc>
        <w:tc>
          <w:tcPr>
            <w:tcW w:w="2045" w:type="dxa"/>
          </w:tcPr>
          <w:p w:rsidRPr="00F06044" w:rsidR="001A36F3" w:rsidP="001A36F3" w:rsidRDefault="001A36F3" w14:paraId="4B0224C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144</w:t>
            </w:r>
          </w:p>
        </w:tc>
      </w:tr>
      <w:tr w:rsidRPr="00F06044" w:rsidR="001A36F3" w:rsidTr="003E645F" w14:paraId="178C414F"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3B10E487" w14:textId="4DA5518D">
            <w:pPr>
              <w:rPr>
                <w:b w:val="0"/>
                <w:bCs w:val="0"/>
                <w:sz w:val="22"/>
                <w:szCs w:val="22"/>
                <w:lang w:val="cy-GB"/>
              </w:rPr>
            </w:pPr>
            <w:r>
              <w:rPr>
                <w:rFonts w:asciiTheme="minorHAnsi" w:hAnsiTheme="minorHAnsi" w:cstheme="minorHAnsi"/>
                <w:b w:val="0"/>
                <w:bCs w:val="0"/>
                <w:sz w:val="22"/>
                <w:szCs w:val="22"/>
                <w:lang w:val="cy-GB"/>
              </w:rPr>
              <w:t>Torri asgwrn y glun</w:t>
            </w:r>
          </w:p>
        </w:tc>
        <w:tc>
          <w:tcPr>
            <w:tcW w:w="2354" w:type="dxa"/>
          </w:tcPr>
          <w:p w:rsidRPr="00F06044" w:rsidR="001A36F3" w:rsidP="001A36F3" w:rsidRDefault="001A36F3" w14:paraId="121BE07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822</w:t>
            </w:r>
          </w:p>
        </w:tc>
        <w:tc>
          <w:tcPr>
            <w:tcW w:w="2225" w:type="dxa"/>
          </w:tcPr>
          <w:p w:rsidRPr="00F06044" w:rsidR="001A36F3" w:rsidP="001A36F3" w:rsidRDefault="001A36F3" w14:paraId="528006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91</w:t>
            </w:r>
          </w:p>
        </w:tc>
        <w:tc>
          <w:tcPr>
            <w:tcW w:w="2045" w:type="dxa"/>
          </w:tcPr>
          <w:p w:rsidRPr="00F06044" w:rsidR="001A36F3" w:rsidP="001A36F3" w:rsidRDefault="001A36F3" w14:paraId="147CEC9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912</w:t>
            </w:r>
          </w:p>
        </w:tc>
      </w:tr>
      <w:tr w:rsidRPr="00F06044" w:rsidR="001A36F3" w:rsidTr="003E645F" w14:paraId="669134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7AB223E0" w14:textId="768D6519">
            <w:pPr>
              <w:rPr>
                <w:b w:val="0"/>
                <w:bCs w:val="0"/>
                <w:sz w:val="22"/>
                <w:szCs w:val="22"/>
                <w:lang w:val="cy-GB"/>
              </w:rPr>
            </w:pPr>
            <w:r>
              <w:rPr>
                <w:rFonts w:asciiTheme="minorHAnsi" w:hAnsiTheme="minorHAnsi" w:cstheme="minorHAnsi"/>
                <w:b w:val="0"/>
                <w:bCs w:val="0"/>
                <w:sz w:val="22"/>
                <w:szCs w:val="22"/>
                <w:lang w:val="cy-GB"/>
              </w:rPr>
              <w:t xml:space="preserve">Poen cefn </w:t>
            </w:r>
          </w:p>
        </w:tc>
        <w:tc>
          <w:tcPr>
            <w:tcW w:w="2354" w:type="dxa"/>
          </w:tcPr>
          <w:p w:rsidRPr="00F06044" w:rsidR="001A36F3" w:rsidP="001A36F3" w:rsidRDefault="001A36F3" w14:paraId="1F1740B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24,947</w:t>
            </w:r>
          </w:p>
        </w:tc>
        <w:tc>
          <w:tcPr>
            <w:tcW w:w="2225" w:type="dxa"/>
          </w:tcPr>
          <w:p w:rsidRPr="00F06044" w:rsidR="001A36F3" w:rsidP="001A36F3" w:rsidRDefault="001A36F3" w14:paraId="5A1A55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2,069</w:t>
            </w:r>
          </w:p>
        </w:tc>
        <w:tc>
          <w:tcPr>
            <w:tcW w:w="2045" w:type="dxa"/>
          </w:tcPr>
          <w:p w:rsidRPr="00F06044" w:rsidR="001A36F3" w:rsidP="001A36F3" w:rsidRDefault="001A36F3" w14:paraId="3F421E4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27,016</w:t>
            </w:r>
          </w:p>
        </w:tc>
      </w:tr>
      <w:tr w:rsidRPr="00F06044" w:rsidR="001A36F3" w:rsidTr="003E645F" w14:paraId="4EABE378"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6BAA662F" w14:textId="4089AD5A">
            <w:pPr>
              <w:rPr>
                <w:b w:val="0"/>
                <w:bCs w:val="0"/>
                <w:sz w:val="22"/>
                <w:szCs w:val="22"/>
                <w:lang w:val="cy-GB"/>
              </w:rPr>
            </w:pPr>
            <w:r>
              <w:rPr>
                <w:rFonts w:asciiTheme="minorHAnsi" w:hAnsiTheme="minorHAnsi" w:cstheme="minorHAnsi"/>
                <w:b w:val="0"/>
                <w:bCs w:val="0"/>
                <w:sz w:val="22"/>
                <w:szCs w:val="22"/>
                <w:lang w:val="cy-GB"/>
              </w:rPr>
              <w:t xml:space="preserve">Iselder       </w:t>
            </w:r>
          </w:p>
        </w:tc>
        <w:tc>
          <w:tcPr>
            <w:tcW w:w="2354" w:type="dxa"/>
          </w:tcPr>
          <w:p w:rsidRPr="00F06044" w:rsidR="001A36F3" w:rsidP="001A36F3" w:rsidRDefault="001A36F3" w14:paraId="031F139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2,807</w:t>
            </w:r>
          </w:p>
        </w:tc>
        <w:tc>
          <w:tcPr>
            <w:tcW w:w="2225" w:type="dxa"/>
          </w:tcPr>
          <w:p w:rsidRPr="00F06044" w:rsidR="001A36F3" w:rsidP="001A36F3" w:rsidRDefault="001A36F3" w14:paraId="5A3F145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242</w:t>
            </w:r>
          </w:p>
        </w:tc>
        <w:tc>
          <w:tcPr>
            <w:tcW w:w="2045" w:type="dxa"/>
          </w:tcPr>
          <w:p w:rsidRPr="00F06044" w:rsidR="001A36F3" w:rsidP="001A36F3" w:rsidRDefault="001A36F3" w14:paraId="40FD40C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3,049</w:t>
            </w:r>
          </w:p>
        </w:tc>
      </w:tr>
      <w:tr w:rsidRPr="00F06044" w:rsidR="001A36F3" w:rsidTr="003E645F" w14:paraId="66BA4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1A36F3" w:rsidP="001A36F3" w:rsidRDefault="001A36F3" w14:paraId="33425B1F" w14:textId="40C9C69F">
            <w:pPr>
              <w:rPr>
                <w:b w:val="0"/>
                <w:bCs w:val="0"/>
                <w:sz w:val="22"/>
                <w:szCs w:val="22"/>
                <w:lang w:val="cy-GB"/>
              </w:rPr>
            </w:pPr>
            <w:r w:rsidRPr="00F06044">
              <w:rPr>
                <w:rFonts w:asciiTheme="minorHAnsi" w:hAnsiTheme="minorHAnsi" w:cstheme="minorHAnsi"/>
                <w:b w:val="0"/>
                <w:bCs w:val="0"/>
                <w:sz w:val="22"/>
                <w:szCs w:val="22"/>
                <w:lang w:val="cy-GB"/>
              </w:rPr>
              <w:t>Dementia</w:t>
            </w:r>
          </w:p>
        </w:tc>
        <w:tc>
          <w:tcPr>
            <w:tcW w:w="2354" w:type="dxa"/>
          </w:tcPr>
          <w:p w:rsidRPr="00F06044" w:rsidR="001A36F3" w:rsidP="001A36F3" w:rsidRDefault="001A36F3" w14:paraId="13AE76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14,814</w:t>
            </w:r>
          </w:p>
        </w:tc>
        <w:tc>
          <w:tcPr>
            <w:tcW w:w="2225" w:type="dxa"/>
          </w:tcPr>
          <w:p w:rsidRPr="00F06044" w:rsidR="001A36F3" w:rsidP="001A36F3" w:rsidRDefault="001A36F3" w14:paraId="270A959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1,275</w:t>
            </w:r>
          </w:p>
        </w:tc>
        <w:tc>
          <w:tcPr>
            <w:tcW w:w="2045" w:type="dxa"/>
          </w:tcPr>
          <w:p w:rsidRPr="00F06044" w:rsidR="001A36F3" w:rsidP="001A36F3" w:rsidRDefault="001A36F3" w14:paraId="5C19D9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cy-GB"/>
              </w:rPr>
            </w:pPr>
            <w:r w:rsidRPr="00F06044">
              <w:rPr>
                <w:rFonts w:ascii="Calibri" w:hAnsi="Calibri" w:cs="Calibri"/>
                <w:color w:val="000000"/>
                <w:sz w:val="22"/>
                <w:szCs w:val="22"/>
                <w:lang w:val="cy-GB"/>
              </w:rPr>
              <w:t>16,089</w:t>
            </w:r>
          </w:p>
        </w:tc>
      </w:tr>
      <w:tr w:rsidRPr="00F06044" w:rsidR="00BB7EB4" w:rsidTr="003E645F" w14:paraId="5A2D1C21"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E645F" w14:paraId="129B756F" w14:textId="2E8FB8E9">
            <w:pPr>
              <w:rPr>
                <w:sz w:val="22"/>
                <w:szCs w:val="22"/>
                <w:lang w:val="cy-GB"/>
              </w:rPr>
            </w:pPr>
            <w:r>
              <w:rPr>
                <w:rFonts w:asciiTheme="minorHAnsi" w:hAnsiTheme="minorHAnsi" w:cstheme="minorHAnsi"/>
                <w:sz w:val="22"/>
                <w:szCs w:val="22"/>
                <w:lang w:val="cy-GB"/>
              </w:rPr>
              <w:t>Cyfanswm</w:t>
            </w:r>
          </w:p>
        </w:tc>
        <w:tc>
          <w:tcPr>
            <w:tcW w:w="2354" w:type="dxa"/>
          </w:tcPr>
          <w:p w:rsidRPr="00F06044" w:rsidR="00BB7EB4" w:rsidP="00246503" w:rsidRDefault="00BB7EB4" w14:paraId="70F4CD5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val="cy-GB"/>
              </w:rPr>
            </w:pPr>
            <w:r w:rsidRPr="00F06044">
              <w:rPr>
                <w:rFonts w:ascii="Calibri" w:hAnsi="Calibri" w:cs="Calibri"/>
                <w:b/>
                <w:bCs/>
                <w:color w:val="000000"/>
                <w:sz w:val="22"/>
                <w:szCs w:val="22"/>
                <w:lang w:val="cy-GB"/>
              </w:rPr>
              <w:t>104,250</w:t>
            </w:r>
          </w:p>
        </w:tc>
        <w:tc>
          <w:tcPr>
            <w:tcW w:w="2225" w:type="dxa"/>
          </w:tcPr>
          <w:p w:rsidRPr="00F06044" w:rsidR="00BB7EB4" w:rsidP="00246503" w:rsidRDefault="00BB7EB4" w14:paraId="7A7718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val="cy-GB"/>
              </w:rPr>
            </w:pPr>
            <w:r w:rsidRPr="00F06044">
              <w:rPr>
                <w:rFonts w:ascii="Calibri" w:hAnsi="Calibri" w:cs="Calibri"/>
                <w:b/>
                <w:bCs/>
                <w:color w:val="000000"/>
                <w:sz w:val="22"/>
                <w:szCs w:val="22"/>
                <w:lang w:val="cy-GB"/>
              </w:rPr>
              <w:t>9,243</w:t>
            </w:r>
          </w:p>
        </w:tc>
        <w:tc>
          <w:tcPr>
            <w:tcW w:w="2045" w:type="dxa"/>
          </w:tcPr>
          <w:p w:rsidRPr="00F06044" w:rsidR="00BB7EB4" w:rsidP="00246503" w:rsidRDefault="00BB7EB4" w14:paraId="45F16E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val="cy-GB"/>
              </w:rPr>
            </w:pPr>
            <w:r w:rsidRPr="00F06044">
              <w:rPr>
                <w:rFonts w:ascii="Calibri" w:hAnsi="Calibri" w:cs="Calibri"/>
                <w:b/>
                <w:bCs/>
                <w:color w:val="000000"/>
                <w:sz w:val="22"/>
                <w:szCs w:val="22"/>
                <w:lang w:val="cy-GB"/>
              </w:rPr>
              <w:t>113,493</w:t>
            </w:r>
          </w:p>
        </w:tc>
      </w:tr>
    </w:tbl>
    <w:bookmarkEnd w:id="13"/>
    <w:p w:rsidRPr="003E645F" w:rsidR="003E645F" w:rsidP="003E645F" w:rsidRDefault="00A22D20" w14:paraId="23D0C475" w14:textId="481DF747">
      <w:pPr>
        <w:spacing w:before="240" w:after="0" w:line="276" w:lineRule="auto"/>
        <w:jc w:val="both"/>
        <w:rPr>
          <w:rFonts w:cstheme="minorHAnsi"/>
          <w:lang w:val="cy-GB"/>
        </w:rPr>
      </w:pPr>
      <w:r>
        <w:rPr>
          <w:rFonts w:cstheme="minorHAnsi"/>
          <w:lang w:val="cy-GB"/>
        </w:rPr>
        <w:t xml:space="preserve">Wedyn </w:t>
      </w:r>
      <w:r w:rsidRPr="003E645F" w:rsidR="003E645F">
        <w:rPr>
          <w:rFonts w:cstheme="minorHAnsi"/>
          <w:lang w:val="cy-GB"/>
        </w:rPr>
        <w:t>lluoswyd nifer yr achosion â chostau gofal iechyd uniongyrchol ac anuniongyrchol (Tabl 5.5). Mae</w:t>
      </w:r>
      <w:r w:rsidR="00923C91">
        <w:rPr>
          <w:rFonts w:cstheme="minorHAnsi"/>
          <w:lang w:val="cy-GB"/>
        </w:rPr>
        <w:t>’r g</w:t>
      </w:r>
      <w:r w:rsidRPr="003E645F" w:rsidR="003E645F">
        <w:rPr>
          <w:rFonts w:cstheme="minorHAnsi"/>
          <w:lang w:val="cy-GB"/>
        </w:rPr>
        <w:t xml:space="preserve">ost flynyddol y person yn amrywio rhwng pob cyflwr iechyd. Ar gyfer rhai cyflyrau iechyd (e.e., poen cefn) mae’r costau’n ymwneud â gofal iechyd yn unig, ond ar </w:t>
      </w:r>
      <w:r w:rsidRPr="003E645F" w:rsidR="003E645F">
        <w:rPr>
          <w:rFonts w:cstheme="minorHAnsi"/>
          <w:lang w:val="cy-GB"/>
        </w:rPr>
        <w:t>gyfer eraill (e.e. CHD</w:t>
      </w:r>
      <w:r w:rsidR="00923C91">
        <w:rPr>
          <w:rFonts w:cstheme="minorHAnsi"/>
          <w:lang w:val="cy-GB"/>
        </w:rPr>
        <w:t>)</w:t>
      </w:r>
      <w:r w:rsidRPr="003E645F" w:rsidR="003E645F">
        <w:rPr>
          <w:rFonts w:cstheme="minorHAnsi"/>
          <w:lang w:val="cy-GB"/>
        </w:rPr>
        <w:t xml:space="preserve"> maent hefyd yn cwmpasu costau ehangach gan gynnwys gofal anffurfiol. Roedd argaeledd data cost ar gyfer trin cyflyrau iechyd yn amrywio. </w:t>
      </w:r>
      <w:r w:rsidR="00C5177E">
        <w:rPr>
          <w:rFonts w:cstheme="minorHAnsi"/>
          <w:lang w:val="cy-GB"/>
        </w:rPr>
        <w:t>Ar gyfer</w:t>
      </w:r>
      <w:r w:rsidRPr="003E645F" w:rsidR="003E645F">
        <w:rPr>
          <w:rFonts w:cstheme="minorHAnsi"/>
          <w:lang w:val="cy-GB"/>
        </w:rPr>
        <w:t xml:space="preserve"> y rhan fwyaf o gyflyrau, data o Gymru</w:t>
      </w:r>
      <w:r w:rsidR="00C5177E">
        <w:rPr>
          <w:rFonts w:cstheme="minorHAnsi"/>
          <w:lang w:val="cy-GB"/>
        </w:rPr>
        <w:t xml:space="preserve"> a ddefnyddiwyd</w:t>
      </w:r>
      <w:r w:rsidRPr="003E645F" w:rsidR="003E645F">
        <w:rPr>
          <w:rFonts w:cstheme="minorHAnsi"/>
          <w:lang w:val="cy-GB"/>
        </w:rPr>
        <w:t xml:space="preserve">, ond ar gyfer unrhyw </w:t>
      </w:r>
      <w:r w:rsidR="00C5177E">
        <w:rPr>
          <w:rFonts w:cstheme="minorHAnsi"/>
          <w:lang w:val="cy-GB"/>
        </w:rPr>
        <w:t>gyflyrau</w:t>
      </w:r>
      <w:r w:rsidRPr="003E645F" w:rsidR="003E645F">
        <w:rPr>
          <w:rFonts w:cstheme="minorHAnsi"/>
          <w:lang w:val="cy-GB"/>
        </w:rPr>
        <w:t xml:space="preserve"> na ellid </w:t>
      </w:r>
      <w:r w:rsidR="00C5177E">
        <w:rPr>
          <w:rFonts w:cstheme="minorHAnsi"/>
          <w:lang w:val="cy-GB"/>
        </w:rPr>
        <w:t>cael costau ar eu cyfer</w:t>
      </w:r>
      <w:r w:rsidRPr="003E645F" w:rsidR="003E645F">
        <w:rPr>
          <w:rFonts w:cstheme="minorHAnsi"/>
          <w:lang w:val="cy-GB"/>
        </w:rPr>
        <w:t xml:space="preserve">, </w:t>
      </w:r>
      <w:r w:rsidR="00C5177E">
        <w:rPr>
          <w:rFonts w:cstheme="minorHAnsi"/>
          <w:lang w:val="cy-GB"/>
        </w:rPr>
        <w:t>benthycwyd</w:t>
      </w:r>
      <w:r w:rsidRPr="003E645F" w:rsidR="003E645F">
        <w:rPr>
          <w:rFonts w:cstheme="minorHAnsi"/>
          <w:lang w:val="cy-GB"/>
        </w:rPr>
        <w:t xml:space="preserve"> data costau'r DU neu Loegr.</w:t>
      </w:r>
      <w:r w:rsidR="00C5177E">
        <w:rPr>
          <w:rFonts w:cstheme="minorHAnsi"/>
          <w:lang w:val="cy-GB"/>
        </w:rPr>
        <w:t xml:space="preserve"> Addaswyd y </w:t>
      </w:r>
      <w:r w:rsidRPr="003E645F" w:rsidR="003E645F">
        <w:rPr>
          <w:rFonts w:cstheme="minorHAnsi"/>
          <w:lang w:val="cy-GB"/>
        </w:rPr>
        <w:t>costau</w:t>
      </w:r>
      <w:r w:rsidR="00C5177E">
        <w:rPr>
          <w:rFonts w:cstheme="minorHAnsi"/>
          <w:lang w:val="cy-GB"/>
        </w:rPr>
        <w:t xml:space="preserve"> yn ôl</w:t>
      </w:r>
      <w:r w:rsidRPr="003E645F" w:rsidR="003E645F">
        <w:rPr>
          <w:rFonts w:cstheme="minorHAnsi"/>
          <w:lang w:val="cy-GB"/>
        </w:rPr>
        <w:t xml:space="preserve"> chwyddiant i'r flwyddyn astudio.</w:t>
      </w:r>
    </w:p>
    <w:p w:rsidRPr="003E645F" w:rsidR="003E645F" w:rsidP="003E645F" w:rsidRDefault="003E645F" w14:paraId="3C6A07C4" w14:textId="77777777">
      <w:pPr>
        <w:spacing w:before="240" w:after="0" w:line="276" w:lineRule="auto"/>
        <w:jc w:val="both"/>
        <w:rPr>
          <w:rFonts w:cstheme="minorHAnsi"/>
          <w:b/>
          <w:lang w:val="cy-GB"/>
        </w:rPr>
      </w:pPr>
      <w:r w:rsidRPr="003E645F">
        <w:rPr>
          <w:rFonts w:cstheme="minorHAnsi"/>
          <w:b/>
          <w:lang w:val="cy-GB"/>
        </w:rPr>
        <w:t>Tabl 5.5: Cost flynyddol fesul achos</w:t>
      </w:r>
    </w:p>
    <w:tbl>
      <w:tblPr>
        <w:tblStyle w:val="LightList-Accent116"/>
        <w:tblW w:w="0" w:type="auto"/>
        <w:tblLook w:val="04A0" w:firstRow="1" w:lastRow="0" w:firstColumn="1" w:lastColumn="0" w:noHBand="0" w:noVBand="1"/>
      </w:tblPr>
      <w:tblGrid>
        <w:gridCol w:w="2381"/>
        <w:gridCol w:w="2355"/>
        <w:gridCol w:w="2225"/>
        <w:gridCol w:w="2045"/>
      </w:tblGrid>
      <w:tr w:rsidRPr="00F06044" w:rsidR="00BB7EB4" w:rsidTr="00246503" w14:paraId="1AED2B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BB7EB4" w:rsidP="00246503" w:rsidRDefault="001567FB" w14:paraId="5834FBBB" w14:textId="42FBF590">
            <w:pPr>
              <w:rPr>
                <w:rFonts w:asciiTheme="minorHAnsi" w:hAnsiTheme="minorHAnsi" w:cstheme="minorHAnsi"/>
                <w:sz w:val="22"/>
                <w:szCs w:val="22"/>
                <w:lang w:val="cy-GB"/>
              </w:rPr>
            </w:pPr>
            <w:r>
              <w:rPr>
                <w:rFonts w:asciiTheme="minorHAnsi" w:hAnsiTheme="minorHAnsi" w:cstheme="minorHAnsi"/>
                <w:sz w:val="22"/>
                <w:szCs w:val="22"/>
                <w:lang w:val="cy-GB"/>
              </w:rPr>
              <w:t>Canlyniadau iechyd</w:t>
            </w:r>
          </w:p>
        </w:tc>
        <w:tc>
          <w:tcPr>
            <w:tcW w:w="2355" w:type="dxa"/>
          </w:tcPr>
          <w:p w:rsidRPr="00F06044" w:rsidR="00BB7EB4" w:rsidP="00246503" w:rsidRDefault="001567FB" w14:paraId="03AA0B2E" w14:textId="7EA5E2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 xml:space="preserve">Costau gofal iechyd </w:t>
            </w:r>
            <w:r w:rsidRPr="00F06044" w:rsidR="00BB7EB4">
              <w:rPr>
                <w:rFonts w:asciiTheme="minorHAnsi" w:hAnsiTheme="minorHAnsi" w:cstheme="minorHAnsi"/>
                <w:sz w:val="22"/>
                <w:szCs w:val="22"/>
                <w:lang w:val="cy-GB"/>
              </w:rPr>
              <w:t>(£)</w:t>
            </w:r>
          </w:p>
        </w:tc>
        <w:tc>
          <w:tcPr>
            <w:tcW w:w="2225" w:type="dxa"/>
          </w:tcPr>
          <w:p w:rsidRPr="00F06044" w:rsidR="00BB7EB4" w:rsidP="00246503" w:rsidRDefault="001567FB" w14:paraId="2D7B99D0" w14:textId="5062E2D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Costau anuniongyrchol</w:t>
            </w:r>
            <w:r w:rsidRPr="00F06044" w:rsidR="00BB7EB4">
              <w:rPr>
                <w:rFonts w:asciiTheme="minorHAnsi" w:hAnsiTheme="minorHAnsi" w:cstheme="minorHAnsi"/>
                <w:sz w:val="22"/>
                <w:szCs w:val="22"/>
                <w:lang w:val="cy-GB"/>
              </w:rPr>
              <w:t xml:space="preserve"> (£)</w:t>
            </w:r>
          </w:p>
        </w:tc>
        <w:tc>
          <w:tcPr>
            <w:tcW w:w="2045" w:type="dxa"/>
          </w:tcPr>
          <w:p w:rsidRPr="00F06044" w:rsidR="00BB7EB4" w:rsidP="00246503" w:rsidRDefault="003E645F" w14:paraId="79C87994" w14:textId="02F36FD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Cyfanswm</w:t>
            </w:r>
            <w:r w:rsidRPr="00F06044" w:rsidR="00BB7EB4">
              <w:rPr>
                <w:rFonts w:asciiTheme="minorHAnsi" w:hAnsiTheme="minorHAnsi" w:cstheme="minorHAnsi"/>
                <w:sz w:val="22"/>
                <w:szCs w:val="22"/>
                <w:lang w:val="cy-GB"/>
              </w:rPr>
              <w:t xml:space="preserve"> (£)</w:t>
            </w:r>
          </w:p>
        </w:tc>
      </w:tr>
      <w:tr w:rsidRPr="00F06044" w:rsidR="00BB7EB4" w:rsidTr="00246503" w14:paraId="43E008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BB7EB4" w:rsidP="00246503" w:rsidRDefault="00BB7EB4" w14:paraId="17B3A6A3" w14:textId="77777777">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CHD</w:t>
            </w:r>
          </w:p>
        </w:tc>
        <w:tc>
          <w:tcPr>
            <w:tcW w:w="2355" w:type="dxa"/>
          </w:tcPr>
          <w:p w:rsidRPr="00F06044" w:rsidR="00BB7EB4" w:rsidP="00246503" w:rsidRDefault="00BB7EB4" w14:paraId="620C7EC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1,042</w:t>
            </w:r>
          </w:p>
        </w:tc>
        <w:tc>
          <w:tcPr>
            <w:tcW w:w="2225" w:type="dxa"/>
          </w:tcPr>
          <w:p w:rsidRPr="00F06044" w:rsidR="00BB7EB4" w:rsidP="00246503" w:rsidRDefault="00BB7EB4" w14:paraId="1469522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3,314</w:t>
            </w:r>
          </w:p>
        </w:tc>
        <w:tc>
          <w:tcPr>
            <w:tcW w:w="2045" w:type="dxa"/>
          </w:tcPr>
          <w:p w:rsidRPr="00F06044" w:rsidR="00BB7EB4" w:rsidP="00246503" w:rsidRDefault="00BB7EB4" w14:paraId="2782115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4,356</w:t>
            </w:r>
          </w:p>
        </w:tc>
      </w:tr>
      <w:tr w:rsidRPr="00F06044" w:rsidR="001567FB" w:rsidTr="00246503" w14:paraId="75CFB845" w14:textId="77777777">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04B8C48A" w14:textId="1B3974C6">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Str</w:t>
            </w:r>
            <w:r>
              <w:rPr>
                <w:rFonts w:asciiTheme="minorHAnsi" w:hAnsiTheme="minorHAnsi" w:cstheme="minorHAnsi"/>
                <w:b w:val="0"/>
                <w:bCs w:val="0"/>
                <w:sz w:val="22"/>
                <w:szCs w:val="22"/>
                <w:lang w:val="cy-GB"/>
              </w:rPr>
              <w:t xml:space="preserve">ôc </w:t>
            </w:r>
          </w:p>
        </w:tc>
        <w:tc>
          <w:tcPr>
            <w:tcW w:w="2355" w:type="dxa"/>
          </w:tcPr>
          <w:p w:rsidRPr="00F06044" w:rsidR="001567FB" w:rsidP="001567FB" w:rsidRDefault="001567FB" w14:paraId="3F589BC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2,548</w:t>
            </w:r>
          </w:p>
        </w:tc>
        <w:tc>
          <w:tcPr>
            <w:tcW w:w="2225" w:type="dxa"/>
          </w:tcPr>
          <w:p w:rsidRPr="00F06044" w:rsidR="001567FB" w:rsidP="001567FB" w:rsidRDefault="001567FB" w14:paraId="455C08B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16,763</w:t>
            </w:r>
          </w:p>
        </w:tc>
        <w:tc>
          <w:tcPr>
            <w:tcW w:w="2045" w:type="dxa"/>
          </w:tcPr>
          <w:p w:rsidRPr="00F06044" w:rsidR="001567FB" w:rsidP="001567FB" w:rsidRDefault="001567FB" w14:paraId="76C81B6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19,311</w:t>
            </w:r>
          </w:p>
        </w:tc>
      </w:tr>
      <w:tr w:rsidRPr="00F06044" w:rsidR="001567FB" w:rsidTr="00246503" w14:paraId="488815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3CDD3377" w14:textId="1E2F325B">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Diabetes</w:t>
            </w:r>
            <w:r>
              <w:rPr>
                <w:rFonts w:asciiTheme="minorHAnsi" w:hAnsiTheme="minorHAnsi" w:cstheme="minorHAnsi"/>
                <w:b w:val="0"/>
                <w:bCs w:val="0"/>
                <w:sz w:val="22"/>
                <w:szCs w:val="22"/>
                <w:lang w:val="cy-GB"/>
              </w:rPr>
              <w:t xml:space="preserve"> Math 2</w:t>
            </w:r>
          </w:p>
        </w:tc>
        <w:tc>
          <w:tcPr>
            <w:tcW w:w="2355" w:type="dxa"/>
          </w:tcPr>
          <w:p w:rsidRPr="00F06044" w:rsidR="001567FB" w:rsidP="001567FB" w:rsidRDefault="001567FB" w14:paraId="0D0C349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745</w:t>
            </w:r>
          </w:p>
        </w:tc>
        <w:tc>
          <w:tcPr>
            <w:tcW w:w="2225" w:type="dxa"/>
          </w:tcPr>
          <w:p w:rsidRPr="00F06044" w:rsidR="001567FB" w:rsidP="001567FB" w:rsidRDefault="001567FB" w14:paraId="2849A4C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n.a.</w:t>
            </w:r>
          </w:p>
        </w:tc>
        <w:tc>
          <w:tcPr>
            <w:tcW w:w="2045" w:type="dxa"/>
          </w:tcPr>
          <w:p w:rsidRPr="00F06044" w:rsidR="001567FB" w:rsidP="001567FB" w:rsidRDefault="001567FB" w14:paraId="2C44053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745</w:t>
            </w:r>
          </w:p>
        </w:tc>
      </w:tr>
      <w:tr w:rsidRPr="00F06044" w:rsidR="001567FB" w:rsidTr="00246503" w14:paraId="035801CB" w14:textId="77777777">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27BCDE04" w14:textId="377CE1C7">
            <w:pPr>
              <w:rPr>
                <w:rFonts w:asciiTheme="minorHAnsi" w:hAnsiTheme="minorHAnsi" w:cstheme="minorHAnsi"/>
                <w:b w:val="0"/>
                <w:bCs w:val="0"/>
                <w:sz w:val="22"/>
                <w:szCs w:val="22"/>
                <w:lang w:val="cy-GB"/>
              </w:rPr>
            </w:pPr>
            <w:r>
              <w:rPr>
                <w:rFonts w:asciiTheme="minorHAnsi" w:hAnsiTheme="minorHAnsi" w:cstheme="minorHAnsi"/>
                <w:b w:val="0"/>
                <w:bCs w:val="0"/>
                <w:color w:val="000000"/>
                <w:sz w:val="22"/>
                <w:szCs w:val="22"/>
                <w:lang w:val="cy-GB" w:eastAsia="en-GB"/>
              </w:rPr>
              <w:t>Canser y fron</w:t>
            </w:r>
          </w:p>
        </w:tc>
        <w:tc>
          <w:tcPr>
            <w:tcW w:w="2355" w:type="dxa"/>
          </w:tcPr>
          <w:p w:rsidRPr="00F06044" w:rsidR="001567FB" w:rsidP="001567FB" w:rsidRDefault="001567FB" w14:paraId="139E018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20,606</w:t>
            </w:r>
          </w:p>
        </w:tc>
        <w:tc>
          <w:tcPr>
            <w:tcW w:w="2225" w:type="dxa"/>
          </w:tcPr>
          <w:p w:rsidRPr="00F06044" w:rsidR="001567FB" w:rsidP="001567FB" w:rsidRDefault="001567FB" w14:paraId="2FADECE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36,159</w:t>
            </w:r>
          </w:p>
        </w:tc>
        <w:tc>
          <w:tcPr>
            <w:tcW w:w="2045" w:type="dxa"/>
          </w:tcPr>
          <w:p w:rsidRPr="00F06044" w:rsidR="001567FB" w:rsidP="001567FB" w:rsidRDefault="001567FB" w14:paraId="3E66A86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56,764</w:t>
            </w:r>
          </w:p>
        </w:tc>
      </w:tr>
      <w:tr w:rsidRPr="00F06044" w:rsidR="001567FB" w:rsidTr="00246503" w14:paraId="5EDA66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624971F4" w14:textId="6D6A1B61">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w:t>
            </w:r>
            <w:r>
              <w:rPr>
                <w:rFonts w:asciiTheme="minorHAnsi" w:hAnsiTheme="minorHAnsi" w:cstheme="minorHAnsi"/>
                <w:b w:val="0"/>
                <w:bCs w:val="0"/>
                <w:sz w:val="22"/>
                <w:szCs w:val="22"/>
                <w:lang w:val="cy-GB"/>
              </w:rPr>
              <w:t xml:space="preserve">anser y colon </w:t>
            </w:r>
          </w:p>
        </w:tc>
        <w:tc>
          <w:tcPr>
            <w:tcW w:w="2355" w:type="dxa"/>
          </w:tcPr>
          <w:p w:rsidRPr="00F06044" w:rsidR="001567FB" w:rsidP="001567FB" w:rsidRDefault="001567FB" w14:paraId="36A59A1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20,606</w:t>
            </w:r>
          </w:p>
        </w:tc>
        <w:tc>
          <w:tcPr>
            <w:tcW w:w="2225" w:type="dxa"/>
          </w:tcPr>
          <w:p w:rsidRPr="00F06044" w:rsidR="001567FB" w:rsidP="001567FB" w:rsidRDefault="001567FB" w14:paraId="0A157F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36,159</w:t>
            </w:r>
          </w:p>
        </w:tc>
        <w:tc>
          <w:tcPr>
            <w:tcW w:w="2045" w:type="dxa"/>
          </w:tcPr>
          <w:p w:rsidRPr="00F06044" w:rsidR="001567FB" w:rsidP="001567FB" w:rsidRDefault="001567FB" w14:paraId="75CD44E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56,764</w:t>
            </w:r>
          </w:p>
        </w:tc>
      </w:tr>
      <w:tr w:rsidRPr="00F06044" w:rsidR="001567FB" w:rsidTr="00246503" w14:paraId="3922E9E6" w14:textId="77777777">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7BA203BD" w14:textId="6CBE63DD">
            <w:pPr>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Torri asgwrn y glun</w:t>
            </w:r>
          </w:p>
        </w:tc>
        <w:tc>
          <w:tcPr>
            <w:tcW w:w="2355" w:type="dxa"/>
          </w:tcPr>
          <w:p w:rsidRPr="00F06044" w:rsidR="001567FB" w:rsidP="001567FB" w:rsidRDefault="001567FB" w14:paraId="1176646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19,690</w:t>
            </w:r>
          </w:p>
        </w:tc>
        <w:tc>
          <w:tcPr>
            <w:tcW w:w="2225" w:type="dxa"/>
          </w:tcPr>
          <w:p w:rsidRPr="00F06044" w:rsidR="001567FB" w:rsidP="001567FB" w:rsidRDefault="001567FB" w14:paraId="05F63E8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14,258</w:t>
            </w:r>
          </w:p>
        </w:tc>
        <w:tc>
          <w:tcPr>
            <w:tcW w:w="2045" w:type="dxa"/>
          </w:tcPr>
          <w:p w:rsidRPr="00F06044" w:rsidR="001567FB" w:rsidP="001567FB" w:rsidRDefault="001567FB" w14:paraId="52CA621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33,948</w:t>
            </w:r>
          </w:p>
        </w:tc>
      </w:tr>
      <w:tr w:rsidRPr="00F06044" w:rsidR="001567FB" w:rsidTr="00246503" w14:paraId="075262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0B73DD99" w14:textId="1DED7081">
            <w:pPr>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Poen cefn </w:t>
            </w:r>
          </w:p>
        </w:tc>
        <w:tc>
          <w:tcPr>
            <w:tcW w:w="2355" w:type="dxa"/>
          </w:tcPr>
          <w:p w:rsidRPr="00F06044" w:rsidR="001567FB" w:rsidP="001567FB" w:rsidRDefault="001567FB" w14:paraId="7708DD2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265</w:t>
            </w:r>
          </w:p>
        </w:tc>
        <w:tc>
          <w:tcPr>
            <w:tcW w:w="2225" w:type="dxa"/>
          </w:tcPr>
          <w:p w:rsidRPr="00F06044" w:rsidR="001567FB" w:rsidP="001567FB" w:rsidRDefault="001567FB" w14:paraId="2A19A9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n.a.</w:t>
            </w:r>
          </w:p>
        </w:tc>
        <w:tc>
          <w:tcPr>
            <w:tcW w:w="2045" w:type="dxa"/>
          </w:tcPr>
          <w:p w:rsidRPr="00F06044" w:rsidR="001567FB" w:rsidP="001567FB" w:rsidRDefault="001567FB" w14:paraId="358340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265</w:t>
            </w:r>
          </w:p>
        </w:tc>
      </w:tr>
      <w:tr w:rsidRPr="00F06044" w:rsidR="001567FB" w:rsidTr="00246503" w14:paraId="1818BB18" w14:textId="77777777">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7EA38E41" w14:textId="62F2F176">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Dementia</w:t>
            </w:r>
          </w:p>
        </w:tc>
        <w:tc>
          <w:tcPr>
            <w:tcW w:w="2355" w:type="dxa"/>
          </w:tcPr>
          <w:p w:rsidRPr="00F06044" w:rsidR="001567FB" w:rsidP="001567FB" w:rsidRDefault="001567FB" w14:paraId="6395556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13,948</w:t>
            </w:r>
          </w:p>
        </w:tc>
        <w:tc>
          <w:tcPr>
            <w:tcW w:w="2225" w:type="dxa"/>
          </w:tcPr>
          <w:p w:rsidRPr="00F06044" w:rsidR="001567FB" w:rsidP="001567FB" w:rsidRDefault="001567FB" w14:paraId="72F9A7E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81,487</w:t>
            </w:r>
          </w:p>
        </w:tc>
        <w:tc>
          <w:tcPr>
            <w:tcW w:w="2045" w:type="dxa"/>
          </w:tcPr>
          <w:p w:rsidRPr="00F06044" w:rsidR="001567FB" w:rsidP="001567FB" w:rsidRDefault="001567FB" w14:paraId="6EAA58A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95,435</w:t>
            </w:r>
          </w:p>
        </w:tc>
      </w:tr>
      <w:tr w:rsidRPr="00F06044" w:rsidR="001567FB" w:rsidTr="00246503" w14:paraId="17620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rsidRPr="00F06044" w:rsidR="001567FB" w:rsidP="001567FB" w:rsidRDefault="001567FB" w14:paraId="07CE3DE5" w14:textId="1D262C1D">
            <w:pPr>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 xml:space="preserve">Iselder       </w:t>
            </w:r>
          </w:p>
        </w:tc>
        <w:tc>
          <w:tcPr>
            <w:tcW w:w="2355" w:type="dxa"/>
          </w:tcPr>
          <w:p w:rsidRPr="00F06044" w:rsidR="001567FB" w:rsidP="001567FB" w:rsidRDefault="001567FB" w14:paraId="0E293A2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76</w:t>
            </w:r>
          </w:p>
        </w:tc>
        <w:tc>
          <w:tcPr>
            <w:tcW w:w="2225" w:type="dxa"/>
          </w:tcPr>
          <w:p w:rsidRPr="00F06044" w:rsidR="001567FB" w:rsidP="001567FB" w:rsidRDefault="001567FB" w14:paraId="5EA9D53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258</w:t>
            </w:r>
          </w:p>
        </w:tc>
        <w:tc>
          <w:tcPr>
            <w:tcW w:w="2045" w:type="dxa"/>
          </w:tcPr>
          <w:p w:rsidRPr="00F06044" w:rsidR="001567FB" w:rsidP="001567FB" w:rsidRDefault="001567FB" w14:paraId="3464BAE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334</w:t>
            </w:r>
          </w:p>
        </w:tc>
      </w:tr>
    </w:tbl>
    <w:p w:rsidRPr="00246503" w:rsidR="00246503" w:rsidP="00246503" w:rsidRDefault="00246503" w14:paraId="617036FD" w14:textId="382E7B0B">
      <w:pPr>
        <w:spacing w:before="240" w:after="0" w:line="276" w:lineRule="auto"/>
        <w:jc w:val="both"/>
        <w:rPr>
          <w:lang w:val="cy-GB"/>
        </w:rPr>
      </w:pPr>
      <w:r w:rsidRPr="00246503">
        <w:rPr>
          <w:lang w:val="cy-GB"/>
        </w:rPr>
        <w:t xml:space="preserve">Cyflwynir yr arbedion cost cyffredinol o gymryd rhan mewn chwaraeon yn Nhabl 5.6. Cyfanswm yr arbedion cost yw £679m ar gyfer y naw </w:t>
      </w:r>
      <w:r w:rsidR="003C7557">
        <w:rPr>
          <w:lang w:val="cy-GB"/>
        </w:rPr>
        <w:t>cyflwr</w:t>
      </w:r>
      <w:r w:rsidRPr="00246503">
        <w:rPr>
          <w:lang w:val="cy-GB"/>
        </w:rPr>
        <w:t xml:space="preserve"> a gyflwynwyd, gydag 80% yn dod gan bobl sy'n bodloni canllawiau'r Prif Swyddog</w:t>
      </w:r>
      <w:r w:rsidR="003C7557">
        <w:rPr>
          <w:lang w:val="cy-GB"/>
        </w:rPr>
        <w:t>ion</w:t>
      </w:r>
      <w:r w:rsidRPr="00246503">
        <w:rPr>
          <w:lang w:val="cy-GB"/>
        </w:rPr>
        <w:t xml:space="preserve"> Meddygol o 150+ munud yr wythnos. O </w:t>
      </w:r>
      <w:r w:rsidR="003C7557">
        <w:rPr>
          <w:lang w:val="cy-GB"/>
        </w:rPr>
        <w:t>blith y rhain</w:t>
      </w:r>
      <w:r w:rsidRPr="00246503">
        <w:rPr>
          <w:lang w:val="cy-GB"/>
        </w:rPr>
        <w:t>, mae 22% (£151m) yn arbedion costau gofal iechyd uniongyrchol, ac mae 78% (£528m) yn gysylltiedig â chostau iechyd anuniongyrchol eraill.</w:t>
      </w:r>
    </w:p>
    <w:p w:rsidRPr="00246503" w:rsidR="00246503" w:rsidP="00246503" w:rsidRDefault="00246503" w14:paraId="28FA73E2" w14:textId="288B8CCF">
      <w:pPr>
        <w:spacing w:before="240" w:after="0" w:line="276" w:lineRule="auto"/>
        <w:jc w:val="both"/>
        <w:rPr>
          <w:lang w:val="cy-GB"/>
        </w:rPr>
      </w:pPr>
      <w:r w:rsidRPr="00246503">
        <w:rPr>
          <w:lang w:val="cy-GB"/>
        </w:rPr>
        <w:t xml:space="preserve">Y tu hwnt i’r naw cyflwr iechyd a nodwyd rydym hefyd wedi gosod gwerth tybiannol ar anafiadau chwaraeon gan ddefnyddio data </w:t>
      </w:r>
      <w:r w:rsidR="003C7557">
        <w:rPr>
          <w:lang w:val="cy-GB"/>
        </w:rPr>
        <w:t>procsi</w:t>
      </w:r>
      <w:r w:rsidRPr="00246503">
        <w:rPr>
          <w:lang w:val="cy-GB"/>
        </w:rPr>
        <w:t xml:space="preserve"> o Loegr</w:t>
      </w:r>
      <w:r w:rsidRPr="00F06044" w:rsidR="003C7557">
        <w:rPr>
          <w:rStyle w:val="FootnoteReference"/>
          <w:lang w:val="cy-GB"/>
        </w:rPr>
        <w:footnoteReference w:id="6"/>
      </w:r>
      <w:r w:rsidRPr="00246503">
        <w:rPr>
          <w:lang w:val="cy-GB"/>
        </w:rPr>
        <w:t>, sy’n seiliedig ar nifer y derbyniadau i adrannau damweiniau ac achosion brys a gofnodwyd fel anafiadau chwaraeon a data costau cysylltiedig. Amlygir cost anafiadau chwaraeon mewn coch. Yr arbedion cost iechyd net o gymryd rhan mewn chwaraeon yng Nghymru yw £621m.</w:t>
      </w:r>
    </w:p>
    <w:p w:rsidRPr="003C7557" w:rsidR="003C7557" w:rsidP="003C7557" w:rsidRDefault="00246503" w14:paraId="5B32C62F" w14:textId="45E9F2AF">
      <w:pPr>
        <w:spacing w:before="240" w:after="0" w:line="276" w:lineRule="auto"/>
        <w:jc w:val="both"/>
        <w:rPr>
          <w:b/>
          <w:lang w:val="cy-GB"/>
        </w:rPr>
      </w:pPr>
      <w:r w:rsidRPr="00246503">
        <w:rPr>
          <w:b/>
          <w:lang w:val="cy-GB"/>
        </w:rPr>
        <w:t>Tabl 5.6: Prisiad iechyd ar gyfer chwaraeon yng Nghymru</w:t>
      </w:r>
    </w:p>
    <w:tbl>
      <w:tblPr>
        <w:tblStyle w:val="LightList-Accent116"/>
        <w:tblW w:w="0" w:type="auto"/>
        <w:tblLook w:val="04A0" w:firstRow="1" w:lastRow="0" w:firstColumn="1" w:lastColumn="0" w:noHBand="0" w:noVBand="1"/>
      </w:tblPr>
      <w:tblGrid>
        <w:gridCol w:w="2382"/>
        <w:gridCol w:w="2354"/>
        <w:gridCol w:w="2225"/>
        <w:gridCol w:w="2045"/>
      </w:tblGrid>
      <w:tr w:rsidRPr="00F06044" w:rsidR="00BB7EB4" w:rsidTr="00246503" w14:paraId="7E673A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C7557" w14:paraId="68227F97" w14:textId="34271EB8">
            <w:pPr>
              <w:rPr>
                <w:rFonts w:asciiTheme="minorHAnsi" w:hAnsiTheme="minorHAnsi" w:cstheme="minorHAnsi"/>
                <w:sz w:val="22"/>
                <w:szCs w:val="22"/>
                <w:lang w:val="cy-GB"/>
              </w:rPr>
            </w:pPr>
            <w:r>
              <w:rPr>
                <w:rFonts w:asciiTheme="minorHAnsi" w:hAnsiTheme="minorHAnsi" w:cstheme="minorHAnsi"/>
                <w:sz w:val="22"/>
                <w:szCs w:val="22"/>
                <w:lang w:val="cy-GB"/>
              </w:rPr>
              <w:t>Canlyniadau iechyd</w:t>
            </w:r>
          </w:p>
        </w:tc>
        <w:tc>
          <w:tcPr>
            <w:tcW w:w="2354" w:type="dxa"/>
          </w:tcPr>
          <w:p w:rsidRPr="00F06044" w:rsidR="00BB7EB4" w:rsidP="00246503" w:rsidRDefault="00BB7EB4" w14:paraId="0E85AD35" w14:textId="179DF1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150+ </w:t>
            </w:r>
            <w:r w:rsidR="001A36F3">
              <w:rPr>
                <w:rFonts w:asciiTheme="minorHAnsi" w:hAnsiTheme="minorHAnsi" w:cstheme="minorHAnsi"/>
                <w:sz w:val="22"/>
                <w:szCs w:val="22"/>
                <w:lang w:val="cy-GB"/>
              </w:rPr>
              <w:t>munud yr wythnos</w:t>
            </w:r>
            <w:r w:rsidRPr="00F06044">
              <w:rPr>
                <w:rFonts w:asciiTheme="minorHAnsi" w:hAnsiTheme="minorHAnsi" w:cstheme="minorHAnsi"/>
                <w:sz w:val="22"/>
                <w:szCs w:val="22"/>
                <w:lang w:val="cy-GB"/>
              </w:rPr>
              <w:t xml:space="preserve"> (£m)</w:t>
            </w:r>
          </w:p>
        </w:tc>
        <w:tc>
          <w:tcPr>
            <w:tcW w:w="2225" w:type="dxa"/>
          </w:tcPr>
          <w:p w:rsidRPr="00F06044" w:rsidR="00BB7EB4" w:rsidP="00246503" w:rsidRDefault="00BB7EB4" w14:paraId="39528C91" w14:textId="12A1951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30</w:t>
            </w:r>
            <w:r w:rsidR="003C7557">
              <w:rPr>
                <w:rFonts w:asciiTheme="minorHAnsi" w:hAnsiTheme="minorHAnsi" w:cstheme="minorHAnsi"/>
                <w:sz w:val="22"/>
                <w:szCs w:val="22"/>
                <w:lang w:val="cy-GB"/>
              </w:rPr>
              <w:t xml:space="preserve"> i </w:t>
            </w:r>
            <w:r w:rsidRPr="00F06044">
              <w:rPr>
                <w:rFonts w:asciiTheme="minorHAnsi" w:hAnsiTheme="minorHAnsi" w:cstheme="minorHAnsi"/>
                <w:sz w:val="22"/>
                <w:szCs w:val="22"/>
                <w:lang w:val="cy-GB"/>
              </w:rPr>
              <w:t xml:space="preserve">149 </w:t>
            </w:r>
            <w:r w:rsidR="001A36F3">
              <w:rPr>
                <w:rFonts w:asciiTheme="minorHAnsi" w:hAnsiTheme="minorHAnsi" w:cstheme="minorHAnsi"/>
                <w:sz w:val="22"/>
                <w:szCs w:val="22"/>
                <w:lang w:val="cy-GB"/>
              </w:rPr>
              <w:t>munud yr wythnos</w:t>
            </w:r>
            <w:r w:rsidRPr="00F06044">
              <w:rPr>
                <w:rFonts w:asciiTheme="minorHAnsi" w:hAnsiTheme="minorHAnsi" w:cstheme="minorHAnsi"/>
                <w:sz w:val="22"/>
                <w:szCs w:val="22"/>
                <w:lang w:val="cy-GB"/>
              </w:rPr>
              <w:t xml:space="preserve"> (£m)</w:t>
            </w:r>
          </w:p>
        </w:tc>
        <w:tc>
          <w:tcPr>
            <w:tcW w:w="2045" w:type="dxa"/>
          </w:tcPr>
          <w:p w:rsidRPr="00F06044" w:rsidR="00BB7EB4" w:rsidP="00246503" w:rsidRDefault="003E645F" w14:paraId="2EE76700" w14:textId="214C31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Cyfanswm</w:t>
            </w:r>
            <w:r w:rsidRPr="00F06044" w:rsidR="00BB7EB4">
              <w:rPr>
                <w:rFonts w:asciiTheme="minorHAnsi" w:hAnsiTheme="minorHAnsi" w:cstheme="minorHAnsi"/>
                <w:sz w:val="22"/>
                <w:szCs w:val="22"/>
                <w:lang w:val="cy-GB"/>
              </w:rPr>
              <w:t xml:space="preserve"> (£m)</w:t>
            </w:r>
          </w:p>
        </w:tc>
      </w:tr>
      <w:tr w:rsidRPr="00F06044" w:rsidR="00BB7EB4" w:rsidTr="00246503" w14:paraId="67B992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BB7EB4" w14:paraId="592AD066" w14:textId="77777777">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CHD</w:t>
            </w:r>
          </w:p>
        </w:tc>
        <w:tc>
          <w:tcPr>
            <w:tcW w:w="2354" w:type="dxa"/>
          </w:tcPr>
          <w:p w:rsidRPr="00F06044" w:rsidR="00BB7EB4" w:rsidP="00246503" w:rsidRDefault="00BB7EB4" w14:paraId="5A89C49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72.68</w:t>
            </w:r>
          </w:p>
        </w:tc>
        <w:tc>
          <w:tcPr>
            <w:tcW w:w="2225" w:type="dxa"/>
          </w:tcPr>
          <w:p w:rsidRPr="00F06044" w:rsidR="00BB7EB4" w:rsidP="00246503" w:rsidRDefault="00BB7EB4" w14:paraId="72472E5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6.50</w:t>
            </w:r>
          </w:p>
        </w:tc>
        <w:tc>
          <w:tcPr>
            <w:tcW w:w="2045" w:type="dxa"/>
          </w:tcPr>
          <w:p w:rsidRPr="00F06044" w:rsidR="00BB7EB4" w:rsidP="00246503" w:rsidRDefault="00BB7EB4" w14:paraId="2FC9B1D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79.18</w:t>
            </w:r>
          </w:p>
        </w:tc>
      </w:tr>
      <w:tr w:rsidRPr="00F06044" w:rsidR="00BB7EB4" w:rsidTr="00246503" w14:paraId="383C99A3"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BB7EB4" w14:paraId="5522E99C" w14:textId="799F90F4">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Str</w:t>
            </w:r>
            <w:r w:rsidR="003C7557">
              <w:rPr>
                <w:rFonts w:asciiTheme="minorHAnsi" w:hAnsiTheme="minorHAnsi" w:cstheme="minorHAnsi"/>
                <w:b w:val="0"/>
                <w:bCs w:val="0"/>
                <w:sz w:val="22"/>
                <w:szCs w:val="22"/>
                <w:lang w:val="cy-GB"/>
              </w:rPr>
              <w:t>ôc</w:t>
            </w:r>
          </w:p>
        </w:tc>
        <w:tc>
          <w:tcPr>
            <w:tcW w:w="2354" w:type="dxa"/>
          </w:tcPr>
          <w:p w:rsidRPr="00F06044" w:rsidR="00BB7EB4" w:rsidP="00246503" w:rsidRDefault="00BB7EB4" w14:paraId="3768D6D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199.90</w:t>
            </w:r>
          </w:p>
        </w:tc>
        <w:tc>
          <w:tcPr>
            <w:tcW w:w="2225" w:type="dxa"/>
          </w:tcPr>
          <w:p w:rsidRPr="00F06044" w:rsidR="00BB7EB4" w:rsidP="00246503" w:rsidRDefault="00BB7EB4" w14:paraId="4C06054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17.88</w:t>
            </w:r>
          </w:p>
        </w:tc>
        <w:tc>
          <w:tcPr>
            <w:tcW w:w="2045" w:type="dxa"/>
          </w:tcPr>
          <w:p w:rsidRPr="00F06044" w:rsidR="00BB7EB4" w:rsidP="00246503" w:rsidRDefault="00BB7EB4" w14:paraId="1E04C66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217.78</w:t>
            </w:r>
          </w:p>
        </w:tc>
      </w:tr>
      <w:tr w:rsidRPr="00F06044" w:rsidR="003C7557" w:rsidTr="00246503" w14:paraId="4B08BD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3C7557" w:rsidP="003C7557" w:rsidRDefault="003C7557" w14:paraId="07DEE6D9" w14:textId="1E53BECA">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Diabetes</w:t>
            </w:r>
            <w:r>
              <w:rPr>
                <w:rFonts w:asciiTheme="minorHAnsi" w:hAnsiTheme="minorHAnsi" w:cstheme="minorHAnsi"/>
                <w:b w:val="0"/>
                <w:bCs w:val="0"/>
                <w:sz w:val="22"/>
                <w:szCs w:val="22"/>
                <w:lang w:val="cy-GB"/>
              </w:rPr>
              <w:t xml:space="preserve"> Math 2</w:t>
            </w:r>
          </w:p>
        </w:tc>
        <w:tc>
          <w:tcPr>
            <w:tcW w:w="2354" w:type="dxa"/>
          </w:tcPr>
          <w:p w:rsidRPr="00F06044" w:rsidR="003C7557" w:rsidP="003C7557" w:rsidRDefault="003C7557" w14:paraId="0D4AC42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24.95</w:t>
            </w:r>
          </w:p>
        </w:tc>
        <w:tc>
          <w:tcPr>
            <w:tcW w:w="2225" w:type="dxa"/>
          </w:tcPr>
          <w:p w:rsidRPr="00F06044" w:rsidR="003C7557" w:rsidP="003C7557" w:rsidRDefault="003C7557" w14:paraId="08533A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2.32</w:t>
            </w:r>
          </w:p>
        </w:tc>
        <w:tc>
          <w:tcPr>
            <w:tcW w:w="2045" w:type="dxa"/>
          </w:tcPr>
          <w:p w:rsidRPr="00F06044" w:rsidR="003C7557" w:rsidP="003C7557" w:rsidRDefault="003C7557" w14:paraId="7BE995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27.27</w:t>
            </w:r>
          </w:p>
        </w:tc>
      </w:tr>
      <w:tr w:rsidRPr="00F06044" w:rsidR="003C7557" w:rsidTr="00246503" w14:paraId="27F5F357"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3C7557" w:rsidP="003C7557" w:rsidRDefault="003C7557" w14:paraId="29519892" w14:textId="400D4AAE">
            <w:pPr>
              <w:rPr>
                <w:rFonts w:asciiTheme="minorHAnsi" w:hAnsiTheme="minorHAnsi" w:cstheme="minorHAnsi"/>
                <w:b w:val="0"/>
                <w:bCs w:val="0"/>
                <w:sz w:val="22"/>
                <w:szCs w:val="22"/>
                <w:lang w:val="cy-GB"/>
              </w:rPr>
            </w:pPr>
            <w:r>
              <w:rPr>
                <w:rFonts w:asciiTheme="minorHAnsi" w:hAnsiTheme="minorHAnsi" w:cstheme="minorHAnsi"/>
                <w:b w:val="0"/>
                <w:bCs w:val="0"/>
                <w:color w:val="000000"/>
                <w:sz w:val="22"/>
                <w:szCs w:val="22"/>
                <w:lang w:val="cy-GB" w:eastAsia="en-GB"/>
              </w:rPr>
              <w:t>Canser y fron</w:t>
            </w:r>
          </w:p>
        </w:tc>
        <w:tc>
          <w:tcPr>
            <w:tcW w:w="2354" w:type="dxa"/>
          </w:tcPr>
          <w:p w:rsidRPr="00F06044" w:rsidR="003C7557" w:rsidP="003C7557" w:rsidRDefault="003C7557" w14:paraId="3A56DBB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11.43</w:t>
            </w:r>
          </w:p>
        </w:tc>
        <w:tc>
          <w:tcPr>
            <w:tcW w:w="2225" w:type="dxa"/>
          </w:tcPr>
          <w:p w:rsidRPr="00F06044" w:rsidR="003C7557" w:rsidP="003C7557" w:rsidRDefault="003C7557" w14:paraId="31383B5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1.06</w:t>
            </w:r>
          </w:p>
        </w:tc>
        <w:tc>
          <w:tcPr>
            <w:tcW w:w="2045" w:type="dxa"/>
          </w:tcPr>
          <w:p w:rsidRPr="00F06044" w:rsidR="003C7557" w:rsidP="003C7557" w:rsidRDefault="003C7557" w14:paraId="554A8C5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12.49</w:t>
            </w:r>
          </w:p>
        </w:tc>
      </w:tr>
      <w:tr w:rsidRPr="00F06044" w:rsidR="003C7557" w:rsidTr="00246503" w14:paraId="42BEFC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3C7557" w:rsidP="003C7557" w:rsidRDefault="003C7557" w14:paraId="21852A5F" w14:textId="0EE7FD9B">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C</w:t>
            </w:r>
            <w:r>
              <w:rPr>
                <w:rFonts w:asciiTheme="minorHAnsi" w:hAnsiTheme="minorHAnsi" w:cstheme="minorHAnsi"/>
                <w:b w:val="0"/>
                <w:bCs w:val="0"/>
                <w:sz w:val="22"/>
                <w:szCs w:val="22"/>
                <w:lang w:val="cy-GB"/>
              </w:rPr>
              <w:t xml:space="preserve">anser y colon </w:t>
            </w:r>
          </w:p>
        </w:tc>
        <w:tc>
          <w:tcPr>
            <w:tcW w:w="2354" w:type="dxa"/>
          </w:tcPr>
          <w:p w:rsidRPr="00F06044" w:rsidR="003C7557" w:rsidP="003C7557" w:rsidRDefault="003C7557" w14:paraId="0CB7493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7.59</w:t>
            </w:r>
          </w:p>
        </w:tc>
        <w:tc>
          <w:tcPr>
            <w:tcW w:w="2225" w:type="dxa"/>
          </w:tcPr>
          <w:p w:rsidRPr="00F06044" w:rsidR="003C7557" w:rsidP="003C7557" w:rsidRDefault="003C7557" w14:paraId="6E80A0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0.61</w:t>
            </w:r>
          </w:p>
        </w:tc>
        <w:tc>
          <w:tcPr>
            <w:tcW w:w="2045" w:type="dxa"/>
          </w:tcPr>
          <w:p w:rsidRPr="00F06044" w:rsidR="003C7557" w:rsidP="003C7557" w:rsidRDefault="003C7557" w14:paraId="5799CF9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8.20</w:t>
            </w:r>
          </w:p>
        </w:tc>
      </w:tr>
      <w:tr w:rsidRPr="00F06044" w:rsidR="003C7557" w:rsidTr="00246503" w14:paraId="4C4834C5"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3C7557" w:rsidP="003C7557" w:rsidRDefault="003C7557" w14:paraId="33E89582" w14:textId="0A296520">
            <w:pPr>
              <w:rPr>
                <w:rFonts w:asciiTheme="minorHAnsi" w:hAnsiTheme="minorHAnsi" w:cstheme="minorHAnsi"/>
                <w:b w:val="0"/>
                <w:bCs w:val="0"/>
                <w:sz w:val="22"/>
                <w:szCs w:val="22"/>
                <w:lang w:val="cy-GB"/>
              </w:rPr>
            </w:pPr>
            <w:r>
              <w:rPr>
                <w:rFonts w:asciiTheme="minorHAnsi" w:hAnsiTheme="minorHAnsi" w:cstheme="minorHAnsi"/>
                <w:b w:val="0"/>
                <w:bCs w:val="0"/>
                <w:sz w:val="22"/>
                <w:szCs w:val="22"/>
                <w:lang w:val="cy-GB"/>
              </w:rPr>
              <w:t>Torri asgwrn y glun</w:t>
            </w:r>
          </w:p>
        </w:tc>
        <w:tc>
          <w:tcPr>
            <w:tcW w:w="2354" w:type="dxa"/>
          </w:tcPr>
          <w:p w:rsidRPr="00F06044" w:rsidR="003C7557" w:rsidP="003C7557" w:rsidRDefault="003C7557" w14:paraId="7CBC771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27.89</w:t>
            </w:r>
          </w:p>
        </w:tc>
        <w:tc>
          <w:tcPr>
            <w:tcW w:w="2225" w:type="dxa"/>
          </w:tcPr>
          <w:p w:rsidRPr="00F06044" w:rsidR="003C7557" w:rsidP="003C7557" w:rsidRDefault="003C7557" w14:paraId="65327A0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3.08</w:t>
            </w:r>
          </w:p>
        </w:tc>
        <w:tc>
          <w:tcPr>
            <w:tcW w:w="2045" w:type="dxa"/>
          </w:tcPr>
          <w:p w:rsidRPr="00F06044" w:rsidR="003C7557" w:rsidP="003C7557" w:rsidRDefault="003C7557" w14:paraId="5C8097B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30.97</w:t>
            </w:r>
          </w:p>
        </w:tc>
      </w:tr>
      <w:tr w:rsidRPr="00F06044" w:rsidR="00BB7EB4" w:rsidTr="00246503" w14:paraId="542CEE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C7557" w14:paraId="091D50BF" w14:textId="1719044E">
            <w:pPr>
              <w:rPr>
                <w:rFonts w:asciiTheme="minorHAnsi" w:hAnsiTheme="minorHAnsi" w:cstheme="minorHAnsi"/>
                <w:b w:val="0"/>
                <w:bCs w:val="0"/>
                <w:sz w:val="22"/>
                <w:szCs w:val="22"/>
                <w:lang w:val="cy-GB"/>
              </w:rPr>
            </w:pPr>
            <w:r>
              <w:rPr>
                <w:rFonts w:asciiTheme="minorHAnsi" w:hAnsiTheme="minorHAnsi" w:cstheme="minorHAnsi"/>
                <w:b w:val="0"/>
                <w:bCs w:val="0"/>
                <w:color w:val="000000"/>
                <w:sz w:val="22"/>
                <w:szCs w:val="22"/>
                <w:lang w:val="cy-GB" w:eastAsia="en-GB"/>
              </w:rPr>
              <w:t xml:space="preserve">Poen cefn </w:t>
            </w:r>
          </w:p>
        </w:tc>
        <w:tc>
          <w:tcPr>
            <w:tcW w:w="2354" w:type="dxa"/>
          </w:tcPr>
          <w:p w:rsidRPr="00F06044" w:rsidR="00BB7EB4" w:rsidP="00246503" w:rsidRDefault="00BB7EB4" w14:paraId="44AF67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6.60</w:t>
            </w:r>
          </w:p>
        </w:tc>
        <w:tc>
          <w:tcPr>
            <w:tcW w:w="2225" w:type="dxa"/>
          </w:tcPr>
          <w:p w:rsidRPr="00F06044" w:rsidR="00BB7EB4" w:rsidP="00246503" w:rsidRDefault="00BB7EB4" w14:paraId="181FE2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0.55</w:t>
            </w:r>
          </w:p>
        </w:tc>
        <w:tc>
          <w:tcPr>
            <w:tcW w:w="2045" w:type="dxa"/>
          </w:tcPr>
          <w:p w:rsidRPr="00F06044" w:rsidR="00BB7EB4" w:rsidP="00246503" w:rsidRDefault="00BB7EB4" w14:paraId="1A3090B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7.15</w:t>
            </w:r>
          </w:p>
        </w:tc>
      </w:tr>
      <w:tr w:rsidRPr="00F06044" w:rsidR="00BB7EB4" w:rsidTr="00246503" w14:paraId="0BBA2B15"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BB7EB4" w14:paraId="5ABE41A2" w14:textId="77777777">
            <w:pPr>
              <w:rPr>
                <w:rFonts w:asciiTheme="minorHAnsi" w:hAnsiTheme="minorHAnsi" w:cstheme="minorHAnsi"/>
                <w:b w:val="0"/>
                <w:bCs w:val="0"/>
                <w:sz w:val="22"/>
                <w:szCs w:val="22"/>
                <w:lang w:val="cy-GB"/>
              </w:rPr>
            </w:pPr>
            <w:r w:rsidRPr="00F06044">
              <w:rPr>
                <w:rFonts w:asciiTheme="minorHAnsi" w:hAnsiTheme="minorHAnsi" w:cstheme="minorHAnsi"/>
                <w:b w:val="0"/>
                <w:bCs w:val="0"/>
                <w:color w:val="000000"/>
                <w:sz w:val="22"/>
                <w:szCs w:val="22"/>
                <w:lang w:val="cy-GB" w:eastAsia="en-GB"/>
              </w:rPr>
              <w:t>Dementia</w:t>
            </w:r>
          </w:p>
        </w:tc>
        <w:tc>
          <w:tcPr>
            <w:tcW w:w="2354" w:type="dxa"/>
          </w:tcPr>
          <w:p w:rsidRPr="00F06044" w:rsidR="00BB7EB4" w:rsidP="00246503" w:rsidRDefault="00BB7EB4" w14:paraId="4FE8B8E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267.89</w:t>
            </w:r>
          </w:p>
        </w:tc>
        <w:tc>
          <w:tcPr>
            <w:tcW w:w="2225" w:type="dxa"/>
          </w:tcPr>
          <w:p w:rsidRPr="00F06044" w:rsidR="00BB7EB4" w:rsidP="00246503" w:rsidRDefault="00BB7EB4" w14:paraId="2E0A094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23.06</w:t>
            </w:r>
          </w:p>
        </w:tc>
        <w:tc>
          <w:tcPr>
            <w:tcW w:w="2045" w:type="dxa"/>
          </w:tcPr>
          <w:p w:rsidRPr="00F06044" w:rsidR="00BB7EB4" w:rsidP="00246503" w:rsidRDefault="00BB7EB4" w14:paraId="5211B0D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290.95</w:t>
            </w:r>
          </w:p>
        </w:tc>
      </w:tr>
      <w:tr w:rsidRPr="00F06044" w:rsidR="00BB7EB4" w:rsidTr="00246503" w14:paraId="5BD2D6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C7557" w14:paraId="00138B97" w14:textId="4FB6A084">
            <w:pPr>
              <w:rPr>
                <w:rFonts w:asciiTheme="minorHAnsi" w:hAnsiTheme="minorHAnsi" w:cstheme="minorHAnsi"/>
                <w:b w:val="0"/>
                <w:bCs w:val="0"/>
                <w:sz w:val="22"/>
                <w:szCs w:val="22"/>
                <w:lang w:val="cy-GB"/>
              </w:rPr>
            </w:pPr>
            <w:r>
              <w:rPr>
                <w:rFonts w:asciiTheme="minorHAnsi" w:hAnsiTheme="minorHAnsi" w:cstheme="minorHAnsi"/>
                <w:b w:val="0"/>
                <w:bCs w:val="0"/>
                <w:color w:val="000000"/>
                <w:sz w:val="22"/>
                <w:szCs w:val="22"/>
                <w:lang w:val="cy-GB" w:eastAsia="en-GB"/>
              </w:rPr>
              <w:t xml:space="preserve">Iselder     </w:t>
            </w:r>
          </w:p>
        </w:tc>
        <w:tc>
          <w:tcPr>
            <w:tcW w:w="2354" w:type="dxa"/>
          </w:tcPr>
          <w:p w:rsidRPr="00F06044" w:rsidR="00BB7EB4" w:rsidP="00246503" w:rsidRDefault="00BB7EB4" w14:paraId="08DED3D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4.95</w:t>
            </w:r>
          </w:p>
        </w:tc>
        <w:tc>
          <w:tcPr>
            <w:tcW w:w="2225" w:type="dxa"/>
          </w:tcPr>
          <w:p w:rsidRPr="00F06044" w:rsidR="00BB7EB4" w:rsidP="00246503" w:rsidRDefault="00BB7EB4" w14:paraId="677254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0.43</w:t>
            </w:r>
          </w:p>
        </w:tc>
        <w:tc>
          <w:tcPr>
            <w:tcW w:w="2045" w:type="dxa"/>
          </w:tcPr>
          <w:p w:rsidRPr="00F06044" w:rsidR="00BB7EB4" w:rsidP="00246503" w:rsidRDefault="00BB7EB4" w14:paraId="28262E8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5.38</w:t>
            </w:r>
          </w:p>
        </w:tc>
      </w:tr>
      <w:tr w:rsidRPr="00F06044" w:rsidR="00BB7EB4" w:rsidTr="00246503" w14:paraId="4000E8E4"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C7557" w14:paraId="426C1848" w14:textId="607D5B62">
            <w:pPr>
              <w:rPr>
                <w:rFonts w:asciiTheme="minorHAnsi" w:hAnsiTheme="minorHAnsi" w:cstheme="minorHAnsi"/>
                <w:b w:val="0"/>
                <w:bCs w:val="0"/>
                <w:color w:val="000000"/>
                <w:sz w:val="22"/>
                <w:szCs w:val="22"/>
                <w:lang w:val="cy-GB" w:eastAsia="en-GB"/>
              </w:rPr>
            </w:pPr>
            <w:r>
              <w:rPr>
                <w:rFonts w:asciiTheme="minorHAnsi" w:hAnsiTheme="minorHAnsi" w:cstheme="minorHAnsi"/>
                <w:b w:val="0"/>
                <w:bCs w:val="0"/>
                <w:color w:val="000000"/>
                <w:sz w:val="22"/>
                <w:szCs w:val="22"/>
                <w:lang w:val="cy-GB" w:eastAsia="en-GB"/>
              </w:rPr>
              <w:t xml:space="preserve">Is-gyfanswm </w:t>
            </w:r>
          </w:p>
        </w:tc>
        <w:tc>
          <w:tcPr>
            <w:tcW w:w="2354" w:type="dxa"/>
          </w:tcPr>
          <w:p w:rsidRPr="00F06044" w:rsidR="00BB7EB4" w:rsidP="00246503" w:rsidRDefault="00BB7EB4" w14:paraId="47EC598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eastAsia="en-GB"/>
              </w:rPr>
            </w:pPr>
            <w:r w:rsidRPr="00F06044">
              <w:rPr>
                <w:rFonts w:asciiTheme="minorHAnsi" w:hAnsiTheme="minorHAnsi" w:cstheme="minorHAnsi"/>
                <w:sz w:val="22"/>
                <w:szCs w:val="22"/>
                <w:lang w:val="cy-GB"/>
              </w:rPr>
              <w:t>623.88</w:t>
            </w:r>
          </w:p>
        </w:tc>
        <w:tc>
          <w:tcPr>
            <w:tcW w:w="2225" w:type="dxa"/>
          </w:tcPr>
          <w:p w:rsidRPr="00F06044" w:rsidR="00BB7EB4" w:rsidP="00246503" w:rsidRDefault="00BB7EB4" w14:paraId="51333B9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eastAsia="en-GB"/>
              </w:rPr>
            </w:pPr>
            <w:r w:rsidRPr="00F06044">
              <w:rPr>
                <w:rFonts w:asciiTheme="minorHAnsi" w:hAnsiTheme="minorHAnsi" w:cstheme="minorHAnsi"/>
                <w:sz w:val="22"/>
                <w:szCs w:val="22"/>
                <w:lang w:val="cy-GB"/>
              </w:rPr>
              <w:t>55.50</w:t>
            </w:r>
          </w:p>
        </w:tc>
        <w:tc>
          <w:tcPr>
            <w:tcW w:w="2045" w:type="dxa"/>
          </w:tcPr>
          <w:p w:rsidRPr="00F06044" w:rsidR="00BB7EB4" w:rsidP="00246503" w:rsidRDefault="00BB7EB4" w14:paraId="358164B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eastAsia="en-GB"/>
              </w:rPr>
            </w:pPr>
            <w:r w:rsidRPr="00F06044">
              <w:rPr>
                <w:rFonts w:asciiTheme="minorHAnsi" w:hAnsiTheme="minorHAnsi" w:cstheme="minorHAnsi"/>
                <w:sz w:val="22"/>
                <w:szCs w:val="22"/>
                <w:lang w:val="cy-GB"/>
              </w:rPr>
              <w:t>679.37</w:t>
            </w:r>
          </w:p>
        </w:tc>
      </w:tr>
      <w:tr w:rsidRPr="00F06044" w:rsidR="00BB7EB4" w:rsidTr="00246503" w14:paraId="3E4672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C7557" w14:paraId="7DF33FB3" w14:textId="7F55FDF1">
            <w:pPr>
              <w:rPr>
                <w:rFonts w:asciiTheme="minorHAnsi" w:hAnsiTheme="minorHAnsi" w:cstheme="minorHAnsi"/>
                <w:sz w:val="22"/>
                <w:szCs w:val="22"/>
                <w:lang w:val="cy-GB"/>
              </w:rPr>
            </w:pPr>
            <w:r>
              <w:rPr>
                <w:rFonts w:asciiTheme="minorHAnsi" w:hAnsiTheme="minorHAnsi" w:cstheme="minorHAnsi"/>
                <w:b w:val="0"/>
                <w:bCs w:val="0"/>
                <w:color w:val="000000"/>
                <w:sz w:val="22"/>
                <w:szCs w:val="22"/>
                <w:lang w:val="cy-GB" w:eastAsia="en-GB"/>
              </w:rPr>
              <w:t xml:space="preserve">Anafiadau </w:t>
            </w:r>
          </w:p>
        </w:tc>
        <w:tc>
          <w:tcPr>
            <w:tcW w:w="2354" w:type="dxa"/>
          </w:tcPr>
          <w:p w:rsidRPr="00F06044" w:rsidR="00BB7EB4" w:rsidP="00246503" w:rsidRDefault="00BB7EB4" w14:paraId="77DFC42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rPr>
            </w:pPr>
            <w:r w:rsidRPr="00F06044">
              <w:rPr>
                <w:rFonts w:asciiTheme="minorHAnsi" w:hAnsiTheme="minorHAnsi" w:cstheme="minorHAnsi"/>
                <w:color w:val="FF0000"/>
                <w:sz w:val="22"/>
                <w:szCs w:val="22"/>
                <w:lang w:val="cy-GB" w:eastAsia="en-GB"/>
              </w:rPr>
              <w:t>-46.55</w:t>
            </w:r>
          </w:p>
        </w:tc>
        <w:tc>
          <w:tcPr>
            <w:tcW w:w="2225" w:type="dxa"/>
          </w:tcPr>
          <w:p w:rsidRPr="00F06044" w:rsidR="00BB7EB4" w:rsidP="00246503" w:rsidRDefault="00BB7EB4" w14:paraId="5E756F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rPr>
            </w:pPr>
            <w:r w:rsidRPr="00F06044">
              <w:rPr>
                <w:rFonts w:asciiTheme="minorHAnsi" w:hAnsiTheme="minorHAnsi" w:cstheme="minorHAnsi"/>
                <w:color w:val="FF0000"/>
                <w:sz w:val="22"/>
                <w:szCs w:val="22"/>
                <w:lang w:val="cy-GB" w:eastAsia="en-GB"/>
              </w:rPr>
              <w:t>-11.64</w:t>
            </w:r>
          </w:p>
        </w:tc>
        <w:tc>
          <w:tcPr>
            <w:tcW w:w="2045" w:type="dxa"/>
          </w:tcPr>
          <w:p w:rsidRPr="00F06044" w:rsidR="00BB7EB4" w:rsidP="00246503" w:rsidRDefault="00BB7EB4" w14:paraId="5A34FFC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rPr>
            </w:pPr>
            <w:r w:rsidRPr="00F06044">
              <w:rPr>
                <w:rFonts w:asciiTheme="minorHAnsi" w:hAnsiTheme="minorHAnsi" w:cstheme="minorHAnsi"/>
                <w:color w:val="FF0000"/>
                <w:sz w:val="22"/>
                <w:szCs w:val="22"/>
                <w:lang w:val="cy-GB" w:eastAsia="en-GB"/>
              </w:rPr>
              <w:t>-58.18</w:t>
            </w:r>
          </w:p>
        </w:tc>
      </w:tr>
      <w:tr w:rsidRPr="00F06044" w:rsidR="00BB7EB4" w:rsidTr="00246503" w14:paraId="0CA48B02" w14:textId="77777777">
        <w:tc>
          <w:tcPr>
            <w:cnfStyle w:val="001000000000" w:firstRow="0" w:lastRow="0" w:firstColumn="1" w:lastColumn="0" w:oddVBand="0" w:evenVBand="0" w:oddHBand="0" w:evenHBand="0" w:firstRowFirstColumn="0" w:firstRowLastColumn="0" w:lastRowFirstColumn="0" w:lastRowLastColumn="0"/>
            <w:tcW w:w="2382" w:type="dxa"/>
          </w:tcPr>
          <w:p w:rsidRPr="00F06044" w:rsidR="00BB7EB4" w:rsidP="00246503" w:rsidRDefault="003E645F" w14:paraId="2F990698" w14:textId="1497A683">
            <w:pPr>
              <w:rPr>
                <w:rFonts w:asciiTheme="minorHAnsi" w:hAnsiTheme="minorHAnsi" w:cstheme="minorHAnsi"/>
                <w:sz w:val="22"/>
                <w:szCs w:val="22"/>
                <w:lang w:val="cy-GB"/>
              </w:rPr>
            </w:pPr>
            <w:r>
              <w:rPr>
                <w:rFonts w:asciiTheme="minorHAnsi" w:hAnsiTheme="minorHAnsi" w:cstheme="minorHAnsi"/>
                <w:sz w:val="22"/>
                <w:szCs w:val="22"/>
                <w:lang w:val="cy-GB"/>
              </w:rPr>
              <w:t>Cyfanswm</w:t>
            </w:r>
          </w:p>
        </w:tc>
        <w:tc>
          <w:tcPr>
            <w:tcW w:w="2354" w:type="dxa"/>
          </w:tcPr>
          <w:p w:rsidRPr="00F06044" w:rsidR="00BB7EB4" w:rsidP="00246503" w:rsidRDefault="00BB7EB4" w14:paraId="1C9EC1C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eastAsia="en-GB"/>
              </w:rPr>
            </w:pPr>
            <w:r w:rsidRPr="00F06044">
              <w:rPr>
                <w:rFonts w:asciiTheme="minorHAnsi" w:hAnsiTheme="minorHAnsi" w:cstheme="minorHAnsi"/>
                <w:b/>
                <w:bCs/>
                <w:sz w:val="22"/>
                <w:szCs w:val="22"/>
                <w:lang w:val="cy-GB" w:eastAsia="en-GB"/>
              </w:rPr>
              <w:t>£577.33</w:t>
            </w:r>
          </w:p>
        </w:tc>
        <w:tc>
          <w:tcPr>
            <w:tcW w:w="2225" w:type="dxa"/>
          </w:tcPr>
          <w:p w:rsidRPr="00F06044" w:rsidR="00BB7EB4" w:rsidP="00246503" w:rsidRDefault="00BB7EB4" w14:paraId="117D7B0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eastAsia="en-GB"/>
              </w:rPr>
            </w:pPr>
            <w:r w:rsidRPr="00F06044">
              <w:rPr>
                <w:rFonts w:asciiTheme="minorHAnsi" w:hAnsiTheme="minorHAnsi" w:cstheme="minorHAnsi"/>
                <w:b/>
                <w:bCs/>
                <w:sz w:val="22"/>
                <w:szCs w:val="22"/>
                <w:lang w:val="cy-GB" w:eastAsia="en-GB"/>
              </w:rPr>
              <w:t>£43.86</w:t>
            </w:r>
          </w:p>
        </w:tc>
        <w:tc>
          <w:tcPr>
            <w:tcW w:w="2045" w:type="dxa"/>
          </w:tcPr>
          <w:p w:rsidRPr="00F06044" w:rsidR="00BB7EB4" w:rsidP="00246503" w:rsidRDefault="00BB7EB4" w14:paraId="15E4FC0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eastAsia="en-GB"/>
              </w:rPr>
            </w:pPr>
            <w:r w:rsidRPr="00F06044">
              <w:rPr>
                <w:rFonts w:asciiTheme="minorHAnsi" w:hAnsiTheme="minorHAnsi" w:cstheme="minorHAnsi"/>
                <w:b/>
                <w:bCs/>
                <w:sz w:val="22"/>
                <w:szCs w:val="22"/>
                <w:lang w:val="cy-GB" w:eastAsia="en-GB"/>
              </w:rPr>
              <w:t>£621.19</w:t>
            </w:r>
          </w:p>
        </w:tc>
      </w:tr>
    </w:tbl>
    <w:p w:rsidRPr="00F06044" w:rsidR="00BB7EB4" w:rsidP="00BB7EB4" w:rsidRDefault="00246503" w14:paraId="1F757AA2" w14:textId="43C1695B">
      <w:pPr>
        <w:pStyle w:val="Heading2"/>
        <w:rPr>
          <w:lang w:val="cy-GB"/>
        </w:rPr>
      </w:pPr>
      <w:bookmarkStart w:name="_Toc152325237" w:id="14"/>
      <w:r>
        <w:rPr>
          <w:lang w:val="cy-GB"/>
        </w:rPr>
        <w:t xml:space="preserve">Dadansoddiad Prisiad Lles: lles goddrychol a chyfalaf cymdeithasol           </w:t>
      </w:r>
      <w:bookmarkEnd w:id="14"/>
    </w:p>
    <w:p w:rsidRPr="00B57A7C" w:rsidR="006367FA" w:rsidP="006367FA" w:rsidRDefault="006367FA" w14:paraId="3513FF1B" w14:textId="59BD2B52">
      <w:pPr>
        <w:spacing w:before="240" w:after="200" w:line="276" w:lineRule="auto"/>
        <w:jc w:val="both"/>
        <w:rPr>
          <w:kern w:val="0"/>
          <w:lang w:val="cy-GB"/>
          <w14:ligatures w14:val="none"/>
        </w:rPr>
      </w:pPr>
      <w:r w:rsidRPr="00B57A7C">
        <w:rPr>
          <w:kern w:val="0"/>
          <w:lang w:val="cy-GB"/>
          <w14:ligatures w14:val="none"/>
        </w:rPr>
        <w:t xml:space="preserve">Defnyddiodd y tîm ymchwil y Dull Prisio Lles (WVA) i </w:t>
      </w:r>
      <w:r>
        <w:rPr>
          <w:kern w:val="0"/>
          <w:lang w:val="cy-GB"/>
          <w14:ligatures w14:val="none"/>
        </w:rPr>
        <w:t>ganfod gwe</w:t>
      </w:r>
      <w:r w:rsidRPr="00B57A7C">
        <w:rPr>
          <w:kern w:val="0"/>
          <w:lang w:val="cy-GB"/>
          <w14:ligatures w14:val="none"/>
        </w:rPr>
        <w:t>rthoedd ariannol ar gyfer ll</w:t>
      </w:r>
      <w:r w:rsidR="002E77A4">
        <w:rPr>
          <w:kern w:val="0"/>
          <w:lang w:val="cy-GB"/>
          <w14:ligatures w14:val="none"/>
        </w:rPr>
        <w:t>es godd</w:t>
      </w:r>
      <w:r w:rsidRPr="00B57A7C">
        <w:rPr>
          <w:kern w:val="0"/>
          <w:lang w:val="cy-GB"/>
          <w14:ligatures w14:val="none"/>
        </w:rPr>
        <w:t>rychol a chyfalaf cymdeithasol</w:t>
      </w:r>
      <w:r w:rsidRPr="00F06044">
        <w:rPr>
          <w:rStyle w:val="FootnoteReference"/>
          <w:rFonts w:eastAsia="Tahoma"/>
          <w:lang w:val="cy-GB" w:eastAsia="en-GB"/>
        </w:rPr>
        <w:footnoteReference w:id="7"/>
      </w:r>
      <w:r w:rsidRPr="00F06044">
        <w:rPr>
          <w:rFonts w:eastAsia="Tahoma" w:cstheme="minorHAnsi"/>
          <w:lang w:val="cy-GB" w:eastAsia="en-GB"/>
        </w:rPr>
        <w:t>,</w:t>
      </w:r>
      <w:r w:rsidRPr="00B57A7C">
        <w:rPr>
          <w:kern w:val="0"/>
          <w:lang w:val="cy-GB"/>
          <w14:ligatures w14:val="none"/>
        </w:rPr>
        <w:t xml:space="preserve"> yn deillio o gyfranogiad a gwirfoddoli mewn chwaraeon yng Nghymru. Defnyddiodd yr SROI blaenorol ar gyfer Cymru (2016/17) </w:t>
      </w:r>
      <w:r>
        <w:rPr>
          <w:kern w:val="0"/>
          <w:lang w:val="cy-GB"/>
          <w14:ligatures w14:val="none"/>
        </w:rPr>
        <w:t>brocsis</w:t>
      </w:r>
      <w:r w:rsidRPr="00B57A7C">
        <w:rPr>
          <w:kern w:val="0"/>
          <w:lang w:val="cy-GB"/>
          <w14:ligatures w14:val="none"/>
        </w:rPr>
        <w:t xml:space="preserve"> ll</w:t>
      </w:r>
      <w:r w:rsidR="002E77A4">
        <w:rPr>
          <w:kern w:val="0"/>
          <w:lang w:val="cy-GB"/>
          <w14:ligatures w14:val="none"/>
        </w:rPr>
        <w:t>es godd</w:t>
      </w:r>
      <w:r w:rsidRPr="00B57A7C">
        <w:rPr>
          <w:kern w:val="0"/>
          <w:lang w:val="cy-GB"/>
          <w14:ligatures w14:val="none"/>
        </w:rPr>
        <w:t xml:space="preserve">rychol (SWB) ar gyfer cyfranogiad yn deillio o ddefnyddio data o arolwg Understanding Society, sy’n sampl fawr, hydredol a chynrychioliadol o boblogaeth y DU. Er ei bod yn gwbl briodol defnyddio data’r DU yn absenoldeb data </w:t>
      </w:r>
      <w:r>
        <w:rPr>
          <w:kern w:val="0"/>
          <w:lang w:val="cy-GB"/>
          <w14:ligatures w14:val="none"/>
        </w:rPr>
        <w:t>o Gymru</w:t>
      </w:r>
      <w:r w:rsidRPr="00B57A7C">
        <w:rPr>
          <w:kern w:val="0"/>
          <w:lang w:val="cy-GB"/>
          <w14:ligatures w14:val="none"/>
        </w:rPr>
        <w:t xml:space="preserve">, mae’r </w:t>
      </w:r>
      <w:r>
        <w:rPr>
          <w:kern w:val="0"/>
          <w:lang w:val="cy-GB"/>
          <w14:ligatures w14:val="none"/>
        </w:rPr>
        <w:t>procsis hyn wedi dyddio</w:t>
      </w:r>
      <w:r w:rsidRPr="00B57A7C">
        <w:rPr>
          <w:kern w:val="0"/>
          <w:lang w:val="cy-GB"/>
          <w14:ligatures w14:val="none"/>
        </w:rPr>
        <w:t xml:space="preserve"> bellach, ac o ystyried bod SWB yn gyfran sylweddol o’r gwerth cymdeithasol cyffredinol a gynhyrch</w:t>
      </w:r>
      <w:r>
        <w:rPr>
          <w:kern w:val="0"/>
          <w:lang w:val="cy-GB"/>
          <w14:ligatures w14:val="none"/>
        </w:rPr>
        <w:t>wyd</w:t>
      </w:r>
      <w:r w:rsidRPr="00B57A7C">
        <w:rPr>
          <w:kern w:val="0"/>
          <w:lang w:val="cy-GB"/>
          <w14:ligatures w14:val="none"/>
        </w:rPr>
        <w:t xml:space="preserve"> gan chwaraeon yng Nghymru yn flaenorol, cynhali</w:t>
      </w:r>
      <w:r>
        <w:rPr>
          <w:kern w:val="0"/>
          <w:lang w:val="cy-GB"/>
          <w14:ligatures w14:val="none"/>
        </w:rPr>
        <w:t>wyd p</w:t>
      </w:r>
      <w:r w:rsidRPr="00B57A7C">
        <w:rPr>
          <w:kern w:val="0"/>
          <w:lang w:val="cy-GB"/>
          <w14:ligatures w14:val="none"/>
        </w:rPr>
        <w:t>risiad llesiant yn benodol ar gyfer Cymru</w:t>
      </w:r>
      <w:r>
        <w:rPr>
          <w:kern w:val="0"/>
          <w:lang w:val="cy-GB"/>
          <w14:ligatures w14:val="none"/>
        </w:rPr>
        <w:t xml:space="preserve"> gennym</w:t>
      </w:r>
      <w:r w:rsidRPr="00B57A7C">
        <w:rPr>
          <w:kern w:val="0"/>
          <w:lang w:val="cy-GB"/>
          <w14:ligatures w14:val="none"/>
        </w:rPr>
        <w:t xml:space="preserve">. </w:t>
      </w:r>
    </w:p>
    <w:p w:rsidRPr="00B57A7C" w:rsidR="00B57A7C" w:rsidP="00B57A7C" w:rsidRDefault="00B57A7C" w14:paraId="40D311A4" w14:textId="3EB64793">
      <w:pPr>
        <w:spacing w:before="240" w:after="200" w:line="276" w:lineRule="auto"/>
        <w:jc w:val="both"/>
        <w:rPr>
          <w:kern w:val="0"/>
          <w:lang w:val="cy-GB"/>
          <w14:ligatures w14:val="none"/>
        </w:rPr>
      </w:pPr>
      <w:r w:rsidRPr="00B57A7C">
        <w:rPr>
          <w:kern w:val="0"/>
          <w:lang w:val="cy-GB"/>
          <w14:ligatures w14:val="none"/>
        </w:rPr>
        <w:t>Mae'r WVA yn cyfrif swm yr incwm sydd ei angen i sicrhau canlyniad fel ll</w:t>
      </w:r>
      <w:r w:rsidR="002E77A4">
        <w:rPr>
          <w:kern w:val="0"/>
          <w:lang w:val="cy-GB"/>
          <w14:ligatures w14:val="none"/>
        </w:rPr>
        <w:t>es godd</w:t>
      </w:r>
      <w:r w:rsidRPr="00B57A7C">
        <w:rPr>
          <w:kern w:val="0"/>
          <w:lang w:val="cy-GB"/>
          <w14:ligatures w14:val="none"/>
        </w:rPr>
        <w:t xml:space="preserve">rychol (neu gyfalaf cymdeithasol), hyd at y lefel y byddai fel arfer pe bai cyfranogiad (neu wirfoddoli) yn cael ei eithrio. Dewiswyd y dull hwn gan ei fod yn cael ei ddefnyddio’n eang a’i dderbyn fel mesur dilys ar gyfer </w:t>
      </w:r>
      <w:r w:rsidR="00742518">
        <w:rPr>
          <w:kern w:val="0"/>
          <w:lang w:val="cy-GB"/>
          <w14:ligatures w14:val="none"/>
        </w:rPr>
        <w:t xml:space="preserve">rhoi </w:t>
      </w:r>
      <w:r w:rsidRPr="00B57A7C">
        <w:rPr>
          <w:kern w:val="0"/>
          <w:lang w:val="cy-GB"/>
          <w14:ligatures w14:val="none"/>
        </w:rPr>
        <w:t>gwerth</w:t>
      </w:r>
      <w:r w:rsidR="00742518">
        <w:rPr>
          <w:kern w:val="0"/>
          <w:lang w:val="cy-GB"/>
          <w14:ligatures w14:val="none"/>
        </w:rPr>
        <w:t xml:space="preserve"> </w:t>
      </w:r>
      <w:r w:rsidRPr="00B57A7C">
        <w:rPr>
          <w:kern w:val="0"/>
          <w:lang w:val="cy-GB"/>
          <w14:ligatures w14:val="none"/>
        </w:rPr>
        <w:t xml:space="preserve">i </w:t>
      </w:r>
      <w:r w:rsidR="00742518">
        <w:rPr>
          <w:kern w:val="0"/>
          <w:lang w:val="cy-GB"/>
          <w14:ligatures w14:val="none"/>
        </w:rPr>
        <w:t>g</w:t>
      </w:r>
      <w:r w:rsidRPr="00B57A7C">
        <w:rPr>
          <w:kern w:val="0"/>
          <w:lang w:val="cy-GB"/>
          <w14:ligatures w14:val="none"/>
        </w:rPr>
        <w:t>anlyniadau nad ydynt yn ymwneud â’r farchnad ar gyfer cyfranogiad a gwirfoddoli yn y sector chwaraeon.</w:t>
      </w:r>
    </w:p>
    <w:p w:rsidRPr="00B57A7C" w:rsidR="00B57A7C" w:rsidP="00B57A7C" w:rsidRDefault="00B57A7C" w14:paraId="7C58916C" w14:textId="01A7D97E">
      <w:pPr>
        <w:spacing w:before="240" w:after="200" w:line="276" w:lineRule="auto"/>
        <w:jc w:val="both"/>
        <w:rPr>
          <w:kern w:val="0"/>
          <w:lang w:val="cy-GB"/>
          <w14:ligatures w14:val="none"/>
        </w:rPr>
      </w:pPr>
      <w:r w:rsidRPr="00B57A7C">
        <w:rPr>
          <w:kern w:val="0"/>
          <w:lang w:val="cy-GB"/>
          <w14:ligatures w14:val="none"/>
        </w:rPr>
        <w:t>Cymhwysodd ein hastudiaeth</w:t>
      </w:r>
      <w:r w:rsidR="00742518">
        <w:rPr>
          <w:kern w:val="0"/>
          <w:lang w:val="cy-GB"/>
          <w14:ligatures w14:val="none"/>
        </w:rPr>
        <w:t xml:space="preserve"> y </w:t>
      </w:r>
      <w:r w:rsidRPr="00B57A7C">
        <w:rPr>
          <w:kern w:val="0"/>
          <w:lang w:val="cy-GB"/>
          <w14:ligatures w14:val="none"/>
        </w:rPr>
        <w:t xml:space="preserve">WVA gan ddefnyddio data o Arolwg Cenedlaethol Cymru. Dewiswyd y set ddata ar gyfer 2019-20 gan mai hon oedd yr un ddiweddaraf a oedd yn cynnwys newidynnau ar wirfoddoli </w:t>
      </w:r>
      <w:r w:rsidR="002E77A4">
        <w:rPr>
          <w:kern w:val="0"/>
          <w:lang w:val="cy-GB"/>
          <w14:ligatures w14:val="none"/>
        </w:rPr>
        <w:t xml:space="preserve">mewn </w:t>
      </w:r>
      <w:r w:rsidRPr="00B57A7C">
        <w:rPr>
          <w:kern w:val="0"/>
          <w:lang w:val="cy-GB"/>
          <w14:ligatures w14:val="none"/>
        </w:rPr>
        <w:t>chwaraeon ac incwm. Mae Tabl 5.7 yn cyflwyno gwerthoedd WVA ar gyfer lles goddrychol a chyfalaf cymdeithasol sy'n deillio o gyfranogiad ar wahanol aml</w:t>
      </w:r>
      <w:r w:rsidR="006F5033">
        <w:rPr>
          <w:kern w:val="0"/>
          <w:lang w:val="cy-GB"/>
          <w14:ligatures w14:val="none"/>
        </w:rPr>
        <w:t>ed</w:t>
      </w:r>
      <w:r w:rsidRPr="00B57A7C">
        <w:rPr>
          <w:kern w:val="0"/>
          <w:lang w:val="cy-GB"/>
          <w14:ligatures w14:val="none"/>
        </w:rPr>
        <w:t xml:space="preserve">dau a gwirfoddoli </w:t>
      </w:r>
      <w:r w:rsidR="000E4463">
        <w:rPr>
          <w:kern w:val="0"/>
          <w:lang w:val="cy-GB"/>
          <w14:ligatures w14:val="none"/>
        </w:rPr>
        <w:t>drwy</w:t>
      </w:r>
      <w:r w:rsidRPr="00B57A7C">
        <w:rPr>
          <w:kern w:val="0"/>
          <w:lang w:val="cy-GB"/>
          <w14:ligatures w14:val="none"/>
        </w:rPr>
        <w:t xml:space="preserve"> glwb. Mae gwerth gwirfoddoli mewn chwaraeon yn seiliedig ar y newidyn: ‘gwirfoddoli </w:t>
      </w:r>
      <w:r w:rsidR="000E4463">
        <w:rPr>
          <w:kern w:val="0"/>
          <w:lang w:val="cy-GB"/>
          <w14:ligatures w14:val="none"/>
        </w:rPr>
        <w:t>drwy</w:t>
      </w:r>
      <w:r w:rsidRPr="00B57A7C">
        <w:rPr>
          <w:kern w:val="0"/>
          <w:lang w:val="cy-GB"/>
          <w14:ligatures w14:val="none"/>
        </w:rPr>
        <w:t xml:space="preserve"> glwb chwaraeon’ gan nad oedd gwirfoddoli chwaraeon cyffredinol dros 12 mis wedi arwain at ganlyniad ystadegol arwyddocaol.</w:t>
      </w:r>
    </w:p>
    <w:p w:rsidRPr="006F5033" w:rsidR="00BB7EB4" w:rsidP="006F5033" w:rsidRDefault="00B57A7C" w14:paraId="619BC2B7" w14:textId="64E907B0">
      <w:pPr>
        <w:spacing w:before="240" w:after="200" w:line="276" w:lineRule="auto"/>
        <w:jc w:val="both"/>
        <w:rPr>
          <w:b/>
          <w:kern w:val="0"/>
          <w:lang w:val="cy-GB"/>
          <w14:ligatures w14:val="none"/>
        </w:rPr>
      </w:pPr>
      <w:r w:rsidRPr="00B57A7C">
        <w:rPr>
          <w:b/>
          <w:kern w:val="0"/>
          <w:lang w:val="cy-GB"/>
          <w14:ligatures w14:val="none"/>
        </w:rPr>
        <w:t xml:space="preserve">Tabl 5.7: Gwerthoedd </w:t>
      </w:r>
      <w:r w:rsidR="00514E29">
        <w:rPr>
          <w:b/>
          <w:kern w:val="0"/>
          <w:lang w:val="cy-GB"/>
          <w14:ligatures w14:val="none"/>
        </w:rPr>
        <w:t xml:space="preserve">y </w:t>
      </w:r>
      <w:r w:rsidRPr="00B57A7C">
        <w:rPr>
          <w:b/>
          <w:kern w:val="0"/>
          <w:lang w:val="cy-GB"/>
          <w14:ligatures w14:val="none"/>
        </w:rPr>
        <w:t>WVA (2019/20)</w:t>
      </w:r>
    </w:p>
    <w:tbl>
      <w:tblPr>
        <w:tblStyle w:val="LightList-Accent116"/>
        <w:tblW w:w="0" w:type="auto"/>
        <w:tblLook w:val="04A0" w:firstRow="1" w:lastRow="0" w:firstColumn="1" w:lastColumn="0" w:noHBand="0" w:noVBand="1"/>
      </w:tblPr>
      <w:tblGrid>
        <w:gridCol w:w="3818"/>
        <w:gridCol w:w="2551"/>
        <w:gridCol w:w="2410"/>
      </w:tblGrid>
      <w:tr w:rsidRPr="00F06044" w:rsidR="00BB7EB4" w:rsidTr="00246503" w14:paraId="17D5B9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F06044" w:rsidR="00BB7EB4" w:rsidP="00246503" w:rsidRDefault="006F5033" w14:paraId="2F89D6B9" w14:textId="4CB80171">
            <w:pPr>
              <w:rPr>
                <w:rFonts w:asciiTheme="minorHAnsi" w:hAnsiTheme="minorHAnsi" w:cstheme="minorHAnsi"/>
                <w:sz w:val="22"/>
                <w:szCs w:val="22"/>
                <w:lang w:val="cy-GB"/>
              </w:rPr>
            </w:pPr>
            <w:r>
              <w:rPr>
                <w:rFonts w:asciiTheme="minorHAnsi" w:hAnsiTheme="minorHAnsi" w:cstheme="minorHAnsi"/>
                <w:sz w:val="22"/>
                <w:szCs w:val="22"/>
                <w:lang w:val="cy-GB"/>
              </w:rPr>
              <w:t>Canlyniadau iechyd</w:t>
            </w:r>
          </w:p>
        </w:tc>
        <w:tc>
          <w:tcPr>
            <w:tcW w:w="2551" w:type="dxa"/>
          </w:tcPr>
          <w:p w:rsidRPr="00F06044" w:rsidR="00BB7EB4" w:rsidP="00246503" w:rsidRDefault="006F5033" w14:paraId="55FF54CB" w14:textId="4359F76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Lles goddrychol</w:t>
            </w:r>
            <w:r w:rsidRPr="00F06044" w:rsidR="00BB7EB4">
              <w:rPr>
                <w:rFonts w:asciiTheme="minorHAnsi" w:hAnsiTheme="minorHAnsi" w:cstheme="minorHAnsi"/>
                <w:sz w:val="22"/>
                <w:szCs w:val="22"/>
                <w:lang w:val="cy-GB"/>
              </w:rPr>
              <w:t xml:space="preserve"> (£)</w:t>
            </w:r>
          </w:p>
        </w:tc>
        <w:tc>
          <w:tcPr>
            <w:tcW w:w="2410" w:type="dxa"/>
          </w:tcPr>
          <w:p w:rsidRPr="00F06044" w:rsidR="00BB7EB4" w:rsidP="00246503" w:rsidRDefault="006F5033" w14:paraId="3F64C491" w14:textId="7E2495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Cyfalaf cymdeithasol</w:t>
            </w:r>
            <w:r w:rsidRPr="00F06044" w:rsidR="00BB7EB4">
              <w:rPr>
                <w:rFonts w:asciiTheme="minorHAnsi" w:hAnsiTheme="minorHAnsi" w:cstheme="minorHAnsi"/>
                <w:sz w:val="22"/>
                <w:szCs w:val="22"/>
                <w:lang w:val="cy-GB"/>
              </w:rPr>
              <w:t xml:space="preserve"> (£)</w:t>
            </w:r>
          </w:p>
        </w:tc>
      </w:tr>
      <w:tr w:rsidRPr="00F06044" w:rsidR="00BB7EB4" w:rsidTr="00246503" w14:paraId="38E81A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F06044" w:rsidR="00BB7EB4" w:rsidP="00246503" w:rsidRDefault="005352FE" w14:paraId="7D46DAF8" w14:textId="7185078C">
            <w:pPr>
              <w:rPr>
                <w:rFonts w:asciiTheme="minorHAnsi" w:hAnsiTheme="minorHAnsi" w:cstheme="minorHAnsi"/>
                <w:b w:val="0"/>
                <w:bCs w:val="0"/>
                <w:sz w:val="22"/>
                <w:szCs w:val="22"/>
                <w:lang w:val="cy-GB"/>
              </w:rPr>
            </w:pPr>
            <w:r w:rsidRPr="005352FE">
              <w:rPr>
                <w:rFonts w:asciiTheme="minorHAnsi" w:hAnsiTheme="minorHAnsi" w:cstheme="minorHAnsi"/>
                <w:b w:val="0"/>
                <w:sz w:val="22"/>
                <w:szCs w:val="22"/>
                <w:lang w:val="cy-GB" w:eastAsia="en-GB"/>
              </w:rPr>
              <w:t>Cyfranogiad chwaraeon 3+ yr wythnos v llai na 3 gwaith yr wythnos</w:t>
            </w:r>
          </w:p>
        </w:tc>
        <w:tc>
          <w:tcPr>
            <w:tcW w:w="2551" w:type="dxa"/>
          </w:tcPr>
          <w:p w:rsidRPr="00F06044" w:rsidR="00BB7EB4" w:rsidP="00246503" w:rsidRDefault="00BB7EB4" w14:paraId="224B5DF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1,541</w:t>
            </w:r>
          </w:p>
        </w:tc>
        <w:tc>
          <w:tcPr>
            <w:tcW w:w="2410" w:type="dxa"/>
          </w:tcPr>
          <w:p w:rsidRPr="00F06044" w:rsidR="00BB7EB4" w:rsidP="00246503" w:rsidRDefault="00BB7EB4" w14:paraId="405FDE8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1,732</w:t>
            </w:r>
          </w:p>
        </w:tc>
      </w:tr>
      <w:tr w:rsidRPr="00F06044" w:rsidR="00BB7EB4" w:rsidTr="00246503" w14:paraId="1FD791F9" w14:textId="77777777">
        <w:tc>
          <w:tcPr>
            <w:cnfStyle w:val="001000000000" w:firstRow="0" w:lastRow="0" w:firstColumn="1" w:lastColumn="0" w:oddVBand="0" w:evenVBand="0" w:oddHBand="0" w:evenHBand="0" w:firstRowFirstColumn="0" w:firstRowLastColumn="0" w:lastRowFirstColumn="0" w:lastRowLastColumn="0"/>
            <w:tcW w:w="3818" w:type="dxa"/>
          </w:tcPr>
          <w:p w:rsidRPr="00F06044" w:rsidR="00BB7EB4" w:rsidP="00246503" w:rsidRDefault="005352FE" w14:paraId="3B3AB770" w14:textId="10CD9B2E">
            <w:pPr>
              <w:rPr>
                <w:rFonts w:asciiTheme="minorHAnsi" w:hAnsiTheme="minorHAnsi" w:cstheme="minorHAnsi"/>
                <w:b w:val="0"/>
                <w:bCs w:val="0"/>
                <w:sz w:val="22"/>
                <w:szCs w:val="22"/>
                <w:lang w:val="cy-GB"/>
              </w:rPr>
            </w:pPr>
            <w:r w:rsidRPr="005352FE">
              <w:rPr>
                <w:rFonts w:asciiTheme="minorHAnsi" w:hAnsiTheme="minorHAnsi" w:cstheme="minorHAnsi"/>
                <w:b w:val="0"/>
                <w:sz w:val="22"/>
                <w:szCs w:val="22"/>
                <w:lang w:val="cy-GB" w:eastAsia="en-GB"/>
              </w:rPr>
              <w:t xml:space="preserve">Cyfranogiad </w:t>
            </w:r>
            <w:r w:rsidRPr="005352FE">
              <w:rPr>
                <w:rFonts w:asciiTheme="minorHAnsi" w:hAnsiTheme="minorHAnsi" w:cstheme="minorHAnsi"/>
                <w:b w:val="0"/>
                <w:color w:val="000000"/>
                <w:sz w:val="22"/>
                <w:szCs w:val="22"/>
                <w:lang w:val="cy-GB"/>
              </w:rPr>
              <w:t>chwaraeon unwaith neu ddwywaith yr wythnos v llai nag unwaith yr wythnos</w:t>
            </w:r>
          </w:p>
        </w:tc>
        <w:tc>
          <w:tcPr>
            <w:tcW w:w="2551" w:type="dxa"/>
          </w:tcPr>
          <w:p w:rsidRPr="00F06044" w:rsidR="00BB7EB4" w:rsidP="00246503" w:rsidRDefault="00BB7EB4" w14:paraId="569C0F1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1,017</w:t>
            </w:r>
          </w:p>
        </w:tc>
        <w:tc>
          <w:tcPr>
            <w:tcW w:w="2410" w:type="dxa"/>
          </w:tcPr>
          <w:p w:rsidRPr="00F06044" w:rsidR="00BB7EB4" w:rsidP="00246503" w:rsidRDefault="00BB7EB4" w14:paraId="3BFACEA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1,270</w:t>
            </w:r>
          </w:p>
        </w:tc>
      </w:tr>
      <w:tr w:rsidRPr="00F06044" w:rsidR="00BB7EB4" w:rsidTr="00246503" w14:paraId="198DBC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F06044" w:rsidR="00BB7EB4" w:rsidP="00246503" w:rsidRDefault="005352FE" w14:paraId="2C07D01B" w14:textId="1DC1E71A">
            <w:pPr>
              <w:rPr>
                <w:rFonts w:asciiTheme="minorHAnsi" w:hAnsiTheme="minorHAnsi" w:cstheme="minorHAnsi"/>
                <w:b w:val="0"/>
                <w:bCs w:val="0"/>
                <w:sz w:val="22"/>
                <w:szCs w:val="22"/>
                <w:lang w:val="cy-GB"/>
              </w:rPr>
            </w:pPr>
            <w:r>
              <w:rPr>
                <w:rFonts w:asciiTheme="minorHAnsi" w:hAnsiTheme="minorHAnsi" w:cstheme="minorHAnsi"/>
                <w:b w:val="0"/>
                <w:sz w:val="22"/>
                <w:szCs w:val="22"/>
                <w:lang w:val="cy-GB" w:eastAsia="en-GB"/>
              </w:rPr>
              <w:t xml:space="preserve">Gwirfoddoli mewn chwaraeon drwy glwb (12 mis diwethaf) </w:t>
            </w:r>
          </w:p>
        </w:tc>
        <w:tc>
          <w:tcPr>
            <w:tcW w:w="2551" w:type="dxa"/>
          </w:tcPr>
          <w:p w:rsidRPr="00F06044" w:rsidR="00BB7EB4" w:rsidP="00246503" w:rsidRDefault="00BB7EB4" w14:paraId="42C75CB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1,719</w:t>
            </w:r>
          </w:p>
        </w:tc>
        <w:tc>
          <w:tcPr>
            <w:tcW w:w="2410" w:type="dxa"/>
          </w:tcPr>
          <w:p w:rsidRPr="00F06044" w:rsidR="00BB7EB4" w:rsidP="00246503" w:rsidRDefault="00BB7EB4" w14:paraId="753BFE0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bCs/>
                <w:sz w:val="22"/>
                <w:szCs w:val="22"/>
                <w:lang w:val="cy-GB"/>
              </w:rPr>
              <w:t>4,661</w:t>
            </w:r>
          </w:p>
        </w:tc>
      </w:tr>
    </w:tbl>
    <w:p w:rsidRPr="00B57A7C" w:rsidR="00B57A7C" w:rsidP="00B57A7C" w:rsidRDefault="00B57A7C" w14:paraId="50129541" w14:textId="7BE9057A">
      <w:pPr>
        <w:spacing w:before="240" w:after="0" w:line="276" w:lineRule="auto"/>
        <w:jc w:val="both"/>
        <w:rPr>
          <w:rFonts w:cstheme="minorHAnsi"/>
          <w:lang w:val="cy-GB"/>
        </w:rPr>
      </w:pPr>
      <w:r w:rsidRPr="00B57A7C">
        <w:rPr>
          <w:rFonts w:cstheme="minorHAnsi"/>
          <w:lang w:val="cy-GB"/>
        </w:rPr>
        <w:t>Chwyddwyd y gwerthoedd yn Nhabl 5.7 i'r flwyddyn astudio a'u lluosi â'r nifer cyfatebol o gyfranogwyr 16+ oed a</w:t>
      </w:r>
      <w:r w:rsidR="003E1979">
        <w:rPr>
          <w:rFonts w:cstheme="minorHAnsi"/>
          <w:lang w:val="cy-GB"/>
        </w:rPr>
        <w:t>’r</w:t>
      </w:r>
      <w:r w:rsidRPr="00B57A7C">
        <w:rPr>
          <w:rFonts w:cstheme="minorHAnsi"/>
          <w:lang w:val="cy-GB"/>
        </w:rPr>
        <w:t xml:space="preserve"> gwirfoddolwyr mewn clybiau chwaraeon. Mae Tabl 5.8 yn dangos y gwerth yr amcangyfrifwyd </w:t>
      </w:r>
      <w:r w:rsidR="003E1979">
        <w:rPr>
          <w:rFonts w:cstheme="minorHAnsi"/>
          <w:lang w:val="cy-GB"/>
        </w:rPr>
        <w:t>y mae</w:t>
      </w:r>
      <w:r w:rsidRPr="00B57A7C">
        <w:rPr>
          <w:rFonts w:cstheme="minorHAnsi"/>
          <w:lang w:val="cy-GB"/>
        </w:rPr>
        <w:t xml:space="preserve"> cyfranogwyr yn ei </w:t>
      </w:r>
      <w:r w:rsidR="003E1979">
        <w:rPr>
          <w:rFonts w:cstheme="minorHAnsi"/>
          <w:lang w:val="cy-GB"/>
        </w:rPr>
        <w:t>gael</w:t>
      </w:r>
      <w:r w:rsidRPr="00B57A7C">
        <w:rPr>
          <w:rFonts w:cstheme="minorHAnsi"/>
          <w:lang w:val="cy-GB"/>
        </w:rPr>
        <w:t xml:space="preserve"> o l</w:t>
      </w:r>
      <w:r w:rsidR="002E77A4">
        <w:rPr>
          <w:rFonts w:cstheme="minorHAnsi"/>
          <w:lang w:val="cy-GB"/>
        </w:rPr>
        <w:t>es godd</w:t>
      </w:r>
      <w:r w:rsidRPr="00B57A7C">
        <w:rPr>
          <w:rFonts w:cstheme="minorHAnsi"/>
          <w:lang w:val="cy-GB"/>
        </w:rPr>
        <w:t xml:space="preserve">rychol uwch </w:t>
      </w:r>
      <w:r w:rsidR="003E1979">
        <w:rPr>
          <w:rFonts w:cstheme="minorHAnsi"/>
          <w:lang w:val="cy-GB"/>
        </w:rPr>
        <w:t>fel</w:t>
      </w:r>
      <w:r w:rsidRPr="00B57A7C">
        <w:rPr>
          <w:rFonts w:cstheme="minorHAnsi"/>
          <w:lang w:val="cy-GB"/>
        </w:rPr>
        <w:t xml:space="preserve"> £1.74bn</w:t>
      </w:r>
      <w:r w:rsidR="003E1979">
        <w:rPr>
          <w:rFonts w:cstheme="minorHAnsi"/>
          <w:lang w:val="cy-GB"/>
        </w:rPr>
        <w:t>,</w:t>
      </w:r>
      <w:r w:rsidRPr="00B57A7C">
        <w:rPr>
          <w:rFonts w:cstheme="minorHAnsi"/>
          <w:lang w:val="cy-GB"/>
        </w:rPr>
        <w:t xml:space="preserve"> a gwerth y gwirfoddolwyr oedd £316m. </w:t>
      </w:r>
      <w:r w:rsidR="003E1979">
        <w:rPr>
          <w:rFonts w:cstheme="minorHAnsi"/>
          <w:lang w:val="cy-GB"/>
        </w:rPr>
        <w:t>Fel cyfanswm</w:t>
      </w:r>
      <w:r w:rsidRPr="00B57A7C">
        <w:rPr>
          <w:rFonts w:cstheme="minorHAnsi"/>
          <w:lang w:val="cy-GB"/>
        </w:rPr>
        <w:t xml:space="preserve">, </w:t>
      </w:r>
      <w:r w:rsidR="003E1979">
        <w:rPr>
          <w:rFonts w:cstheme="minorHAnsi"/>
          <w:lang w:val="cy-GB"/>
        </w:rPr>
        <w:t xml:space="preserve">roedd </w:t>
      </w:r>
      <w:r w:rsidRPr="00B57A7C">
        <w:rPr>
          <w:rFonts w:cstheme="minorHAnsi"/>
          <w:lang w:val="cy-GB"/>
        </w:rPr>
        <w:t xml:space="preserve">cyfraniad chwaraeon at les goddrychol yng Nghymru </w:t>
      </w:r>
      <w:r w:rsidR="003E1979">
        <w:rPr>
          <w:rFonts w:cstheme="minorHAnsi"/>
          <w:lang w:val="cy-GB"/>
        </w:rPr>
        <w:t>yn</w:t>
      </w:r>
      <w:r w:rsidRPr="00B57A7C">
        <w:rPr>
          <w:rFonts w:cstheme="minorHAnsi"/>
          <w:lang w:val="cy-GB"/>
        </w:rPr>
        <w:t xml:space="preserve"> £2.06bn. Yn yr un modd, gwerth y cyfalaf cymdeithasol uwch a grëwyd o gyfranogiad oedd £2.02bn ac o wirfoddoli</w:t>
      </w:r>
      <w:r w:rsidR="003E1979">
        <w:rPr>
          <w:rFonts w:cstheme="minorHAnsi"/>
          <w:lang w:val="cy-GB"/>
        </w:rPr>
        <w:t>,</w:t>
      </w:r>
      <w:r w:rsidRPr="00B57A7C">
        <w:rPr>
          <w:rFonts w:cstheme="minorHAnsi"/>
          <w:lang w:val="cy-GB"/>
        </w:rPr>
        <w:t xml:space="preserve"> £856m. </w:t>
      </w:r>
      <w:r w:rsidR="003E1979">
        <w:rPr>
          <w:rFonts w:cstheme="minorHAnsi"/>
          <w:lang w:val="cy-GB"/>
        </w:rPr>
        <w:t>Roedd c</w:t>
      </w:r>
      <w:r w:rsidRPr="00B57A7C">
        <w:rPr>
          <w:rFonts w:cstheme="minorHAnsi"/>
          <w:lang w:val="cy-GB"/>
        </w:rPr>
        <w:t xml:space="preserve">yfraniad cyffredinol chwaraeon at well cyfalaf cymdeithasol yng Nghymru </w:t>
      </w:r>
      <w:r w:rsidR="003E1979">
        <w:rPr>
          <w:rFonts w:cstheme="minorHAnsi"/>
          <w:lang w:val="cy-GB"/>
        </w:rPr>
        <w:t>yn</w:t>
      </w:r>
      <w:r w:rsidRPr="00B57A7C">
        <w:rPr>
          <w:rFonts w:cstheme="minorHAnsi"/>
          <w:lang w:val="cy-GB"/>
        </w:rPr>
        <w:t xml:space="preserve"> £2.87bn.</w:t>
      </w:r>
    </w:p>
    <w:p w:rsidRPr="003E1979" w:rsidR="00BB7EB4" w:rsidP="003E1979" w:rsidRDefault="00B57A7C" w14:paraId="5E08FF58" w14:textId="499A0531">
      <w:pPr>
        <w:spacing w:before="240" w:after="0" w:line="276" w:lineRule="auto"/>
        <w:jc w:val="both"/>
        <w:rPr>
          <w:rFonts w:cstheme="minorHAnsi"/>
          <w:b/>
          <w:lang w:val="cy-GB"/>
        </w:rPr>
      </w:pPr>
      <w:r w:rsidRPr="00B57A7C">
        <w:rPr>
          <w:rFonts w:cstheme="minorHAnsi"/>
          <w:b/>
          <w:lang w:val="cy-GB"/>
        </w:rPr>
        <w:t xml:space="preserve">Tabl 5.8: Prisiad lles </w:t>
      </w:r>
      <w:r w:rsidRPr="00B57A7C" w:rsidR="003E1979">
        <w:rPr>
          <w:rFonts w:cstheme="minorHAnsi"/>
          <w:b/>
          <w:lang w:val="cy-GB"/>
        </w:rPr>
        <w:t>goddrychol</w:t>
      </w:r>
      <w:r w:rsidRPr="00B57A7C" w:rsidR="003E1979">
        <w:rPr>
          <w:rFonts w:cstheme="minorHAnsi"/>
          <w:b/>
          <w:lang w:val="cy-GB"/>
        </w:rPr>
        <w:t xml:space="preserve"> </w:t>
      </w:r>
      <w:r w:rsidRPr="00B57A7C">
        <w:rPr>
          <w:rFonts w:cstheme="minorHAnsi"/>
          <w:b/>
          <w:lang w:val="cy-GB"/>
        </w:rPr>
        <w:t xml:space="preserve">a chyfalaf cymdeithasol </w:t>
      </w:r>
      <w:bookmarkStart w:name="_Hlk150644122" w:id="15"/>
    </w:p>
    <w:bookmarkEnd w:id="15"/>
    <w:tbl>
      <w:tblPr>
        <w:tblStyle w:val="LightList-Accent116"/>
        <w:tblW w:w="0" w:type="auto"/>
        <w:tblLook w:val="04A0" w:firstRow="1" w:lastRow="0" w:firstColumn="1" w:lastColumn="0" w:noHBand="0" w:noVBand="1"/>
      </w:tblPr>
      <w:tblGrid>
        <w:gridCol w:w="3001"/>
        <w:gridCol w:w="3002"/>
        <w:gridCol w:w="3003"/>
      </w:tblGrid>
      <w:tr w:rsidRPr="00F06044" w:rsidR="00BB7EB4" w:rsidTr="00246503" w14:paraId="0F3787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F06044" w:rsidR="00BB7EB4" w:rsidP="00246503" w:rsidRDefault="00BB7EB4" w14:paraId="1A38BFFE" w14:textId="77777777">
            <w:pPr>
              <w:rPr>
                <w:rFonts w:asciiTheme="minorHAnsi" w:hAnsiTheme="minorHAnsi" w:cstheme="minorHAnsi"/>
                <w:sz w:val="22"/>
                <w:szCs w:val="22"/>
                <w:lang w:val="cy-GB"/>
              </w:rPr>
            </w:pPr>
          </w:p>
        </w:tc>
        <w:tc>
          <w:tcPr>
            <w:tcW w:w="3005" w:type="dxa"/>
          </w:tcPr>
          <w:p w:rsidRPr="00F06044" w:rsidR="00BB7EB4" w:rsidP="00246503" w:rsidRDefault="000802BE" w14:paraId="0E2A31C4" w14:textId="360306B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Lles Goddrychol</w:t>
            </w:r>
            <w:r w:rsidRPr="00F06044" w:rsidR="00BB7EB4">
              <w:rPr>
                <w:rFonts w:asciiTheme="minorHAnsi" w:hAnsiTheme="minorHAnsi" w:cstheme="minorHAnsi"/>
                <w:sz w:val="22"/>
                <w:szCs w:val="22"/>
                <w:lang w:val="cy-GB"/>
              </w:rPr>
              <w:t xml:space="preserve"> (£m)</w:t>
            </w:r>
          </w:p>
        </w:tc>
        <w:tc>
          <w:tcPr>
            <w:tcW w:w="3006" w:type="dxa"/>
          </w:tcPr>
          <w:p w:rsidRPr="00F06044" w:rsidR="00BB7EB4" w:rsidP="00246503" w:rsidRDefault="000802BE" w14:paraId="03C3F26A" w14:textId="2A7ECCB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Cyfalaf Cymdeithasol</w:t>
            </w:r>
            <w:r w:rsidRPr="00F06044" w:rsidR="00BB7EB4">
              <w:rPr>
                <w:rFonts w:asciiTheme="minorHAnsi" w:hAnsiTheme="minorHAnsi" w:cstheme="minorHAnsi"/>
                <w:sz w:val="22"/>
                <w:szCs w:val="22"/>
                <w:lang w:val="cy-GB"/>
              </w:rPr>
              <w:t xml:space="preserve"> (£m)</w:t>
            </w:r>
          </w:p>
        </w:tc>
      </w:tr>
      <w:tr w:rsidRPr="00F06044" w:rsidR="00BB7EB4" w:rsidTr="00246503" w14:paraId="1C1727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F06044" w:rsidR="00BB7EB4" w:rsidP="00246503" w:rsidRDefault="002E77A4" w14:paraId="60580B28" w14:textId="2FF8B89E">
            <w:pPr>
              <w:rPr>
                <w:rFonts w:asciiTheme="minorHAnsi" w:hAnsiTheme="minorHAnsi" w:cstheme="minorHAnsi"/>
                <w:sz w:val="22"/>
                <w:szCs w:val="22"/>
                <w:lang w:val="cy-GB"/>
              </w:rPr>
            </w:pPr>
            <w:r>
              <w:rPr>
                <w:rFonts w:asciiTheme="minorHAnsi" w:hAnsiTheme="minorHAnsi" w:cstheme="minorHAnsi"/>
                <w:b w:val="0"/>
                <w:bCs w:val="0"/>
                <w:sz w:val="22"/>
                <w:szCs w:val="22"/>
                <w:lang w:val="cy-GB"/>
              </w:rPr>
              <w:t>Cyfranogiad</w:t>
            </w:r>
          </w:p>
        </w:tc>
        <w:tc>
          <w:tcPr>
            <w:tcW w:w="3005" w:type="dxa"/>
          </w:tcPr>
          <w:p w:rsidRPr="00F06044" w:rsidR="00BB7EB4" w:rsidP="00246503" w:rsidRDefault="00BB7EB4" w14:paraId="2CB0DCB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1,741.08</w:t>
            </w:r>
          </w:p>
        </w:tc>
        <w:tc>
          <w:tcPr>
            <w:tcW w:w="3006" w:type="dxa"/>
          </w:tcPr>
          <w:p w:rsidRPr="00F06044" w:rsidR="00BB7EB4" w:rsidP="00246503" w:rsidRDefault="00BB7EB4" w14:paraId="180F400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2,015.67</w:t>
            </w:r>
          </w:p>
        </w:tc>
      </w:tr>
      <w:tr w:rsidRPr="00F06044" w:rsidR="00BB7EB4" w:rsidTr="00246503" w14:paraId="73318B7D" w14:textId="77777777">
        <w:tc>
          <w:tcPr>
            <w:cnfStyle w:val="001000000000" w:firstRow="0" w:lastRow="0" w:firstColumn="1" w:lastColumn="0" w:oddVBand="0" w:evenVBand="0" w:oddHBand="0" w:evenHBand="0" w:firstRowFirstColumn="0" w:firstRowLastColumn="0" w:lastRowFirstColumn="0" w:lastRowLastColumn="0"/>
            <w:tcW w:w="3005" w:type="dxa"/>
          </w:tcPr>
          <w:p w:rsidRPr="00F06044" w:rsidR="00BB7EB4" w:rsidP="00246503" w:rsidRDefault="001730B8" w14:paraId="3F5AE6DA" w14:textId="78C641C8">
            <w:pPr>
              <w:rPr>
                <w:rFonts w:asciiTheme="minorHAnsi" w:hAnsiTheme="minorHAnsi" w:cstheme="minorHAnsi"/>
                <w:sz w:val="22"/>
                <w:szCs w:val="22"/>
                <w:lang w:val="cy-GB"/>
              </w:rPr>
            </w:pPr>
            <w:r>
              <w:rPr>
                <w:rFonts w:asciiTheme="minorHAnsi" w:hAnsiTheme="minorHAnsi" w:cstheme="minorHAnsi"/>
                <w:b w:val="0"/>
                <w:bCs w:val="0"/>
                <w:sz w:val="22"/>
                <w:szCs w:val="22"/>
                <w:lang w:val="cy-GB"/>
              </w:rPr>
              <w:t>Gwirfoddoli</w:t>
            </w:r>
          </w:p>
        </w:tc>
        <w:tc>
          <w:tcPr>
            <w:tcW w:w="3005" w:type="dxa"/>
          </w:tcPr>
          <w:p w:rsidRPr="00F06044" w:rsidR="00BB7EB4" w:rsidP="00246503" w:rsidRDefault="00BB7EB4" w14:paraId="1D57177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315.82</w:t>
            </w:r>
          </w:p>
        </w:tc>
        <w:tc>
          <w:tcPr>
            <w:tcW w:w="3006" w:type="dxa"/>
          </w:tcPr>
          <w:p w:rsidRPr="00F06044" w:rsidR="00BB7EB4" w:rsidP="00246503" w:rsidRDefault="00BB7EB4" w14:paraId="312BAA5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£856.34</w:t>
            </w:r>
          </w:p>
        </w:tc>
      </w:tr>
      <w:tr w:rsidRPr="00F06044" w:rsidR="00BB7EB4" w:rsidTr="00246503" w14:paraId="2486E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F06044" w:rsidR="00BB7EB4" w:rsidP="00246503" w:rsidRDefault="003E645F" w14:paraId="4EC11EBD" w14:textId="3C50D442">
            <w:pPr>
              <w:rPr>
                <w:rFonts w:asciiTheme="minorHAnsi" w:hAnsiTheme="minorHAnsi" w:cstheme="minorHAnsi"/>
                <w:b w:val="0"/>
                <w:bCs w:val="0"/>
                <w:sz w:val="22"/>
                <w:szCs w:val="22"/>
                <w:lang w:val="cy-GB"/>
              </w:rPr>
            </w:pPr>
            <w:r>
              <w:rPr>
                <w:rFonts w:asciiTheme="minorHAnsi" w:hAnsiTheme="minorHAnsi" w:cstheme="minorHAnsi"/>
                <w:sz w:val="22"/>
                <w:szCs w:val="22"/>
                <w:lang w:val="cy-GB"/>
              </w:rPr>
              <w:t>Cyfanswm</w:t>
            </w:r>
          </w:p>
        </w:tc>
        <w:tc>
          <w:tcPr>
            <w:tcW w:w="3005" w:type="dxa"/>
          </w:tcPr>
          <w:p w:rsidRPr="00F06044" w:rsidR="00BB7EB4" w:rsidP="00246503" w:rsidRDefault="00BB7EB4" w14:paraId="61C51AE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rPr>
            </w:pPr>
            <w:r w:rsidRPr="00F06044">
              <w:rPr>
                <w:rFonts w:asciiTheme="minorHAnsi" w:hAnsiTheme="minorHAnsi" w:cstheme="minorHAnsi"/>
                <w:b/>
                <w:bCs/>
                <w:color w:val="000000"/>
                <w:sz w:val="22"/>
                <w:szCs w:val="22"/>
                <w:lang w:val="cy-GB"/>
              </w:rPr>
              <w:t>2,056.90</w:t>
            </w:r>
          </w:p>
        </w:tc>
        <w:tc>
          <w:tcPr>
            <w:tcW w:w="3006" w:type="dxa"/>
          </w:tcPr>
          <w:p w:rsidRPr="00F06044" w:rsidR="00BB7EB4" w:rsidP="00246503" w:rsidRDefault="00BB7EB4" w14:paraId="61A57BB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rPr>
            </w:pPr>
            <w:r w:rsidRPr="00F06044">
              <w:rPr>
                <w:rFonts w:asciiTheme="minorHAnsi" w:hAnsiTheme="minorHAnsi" w:cstheme="minorHAnsi"/>
                <w:b/>
                <w:bCs/>
                <w:color w:val="000000"/>
                <w:sz w:val="22"/>
                <w:szCs w:val="22"/>
                <w:lang w:val="cy-GB"/>
              </w:rPr>
              <w:t>£2,872.01</w:t>
            </w:r>
          </w:p>
        </w:tc>
      </w:tr>
    </w:tbl>
    <w:p w:rsidRPr="00F06044" w:rsidR="00BB7EB4" w:rsidP="00BB7EB4" w:rsidRDefault="00B57A7C" w14:paraId="665DAECF" w14:textId="7CAE2C8C">
      <w:pPr>
        <w:pStyle w:val="Heading2"/>
        <w:rPr>
          <w:i/>
          <w:lang w:val="cy-GB"/>
        </w:rPr>
      </w:pPr>
      <w:r>
        <w:rPr>
          <w:lang w:val="cy-GB"/>
        </w:rPr>
        <w:t>Gwerth cyfnewid gwirfoddolwyr</w:t>
      </w:r>
    </w:p>
    <w:p w:rsidR="00B57A7C" w:rsidP="00BB7EB4" w:rsidRDefault="00B57A7C" w14:paraId="73E085AA" w14:textId="6518E08A">
      <w:pPr>
        <w:spacing w:before="240" w:after="0" w:line="276" w:lineRule="auto"/>
        <w:jc w:val="both"/>
        <w:rPr>
          <w:lang w:val="cy-GB" w:eastAsia="zh-CN"/>
        </w:rPr>
      </w:pPr>
      <w:r w:rsidRPr="00B57A7C">
        <w:rPr>
          <w:lang w:val="cy-GB" w:eastAsia="zh-CN"/>
        </w:rPr>
        <w:t xml:space="preserve">Yn ogystal â’r buddion lles unigol a chyfalaf cymdeithasol y mae gwirfoddolwyr yn eu cael o chwaraeon, maent yn darparu gwerth nad yw’n werth y farchnad i sefydliadau sy’n eu defnyddio. Rydym yn defnyddio cost </w:t>
      </w:r>
      <w:r w:rsidR="00163CC6">
        <w:rPr>
          <w:lang w:val="cy-GB" w:eastAsia="zh-CN"/>
        </w:rPr>
        <w:t>cyfnewid</w:t>
      </w:r>
      <w:r w:rsidRPr="00B57A7C">
        <w:rPr>
          <w:lang w:val="cy-GB" w:eastAsia="zh-CN"/>
        </w:rPr>
        <w:t xml:space="preserve"> gwirfoddolwyr fel </w:t>
      </w:r>
      <w:r w:rsidR="00D74BBD">
        <w:rPr>
          <w:lang w:val="cy-GB" w:eastAsia="zh-CN"/>
        </w:rPr>
        <w:t>procsi</w:t>
      </w:r>
      <w:r w:rsidRPr="00B57A7C">
        <w:rPr>
          <w:lang w:val="cy-GB" w:eastAsia="zh-CN"/>
        </w:rPr>
        <w:t xml:space="preserve"> i gynrychioli'r gwerth hwn. Rydym yn amcangyfrif hyn gan ddefnyddio gwerth </w:t>
      </w:r>
      <w:r w:rsidRPr="00B57A7C" w:rsidR="00D74BBD">
        <w:rPr>
          <w:lang w:val="cy-GB" w:eastAsia="zh-CN"/>
        </w:rPr>
        <w:t xml:space="preserve">cyfatebol </w:t>
      </w:r>
      <w:r w:rsidR="00D74BBD">
        <w:rPr>
          <w:lang w:val="cy-GB" w:eastAsia="zh-CN"/>
        </w:rPr>
        <w:t>y f</w:t>
      </w:r>
      <w:r w:rsidRPr="00B57A7C">
        <w:rPr>
          <w:lang w:val="cy-GB" w:eastAsia="zh-CN"/>
        </w:rPr>
        <w:t xml:space="preserve">archnad lafur </w:t>
      </w:r>
      <w:r w:rsidR="00D74BBD">
        <w:rPr>
          <w:lang w:val="cy-GB" w:eastAsia="zh-CN"/>
        </w:rPr>
        <w:t xml:space="preserve">o </w:t>
      </w:r>
      <w:r w:rsidRPr="00B57A7C">
        <w:rPr>
          <w:lang w:val="cy-GB" w:eastAsia="zh-CN"/>
        </w:rPr>
        <w:t>amser gwirfoddolwyr, a gyfrifir gan ddefnyddio oriau gwirfoddol</w:t>
      </w:r>
      <w:r w:rsidR="00D74BBD">
        <w:rPr>
          <w:lang w:val="cy-GB" w:eastAsia="zh-CN"/>
        </w:rPr>
        <w:t>i</w:t>
      </w:r>
      <w:r w:rsidRPr="00B57A7C">
        <w:rPr>
          <w:lang w:val="cy-GB" w:eastAsia="zh-CN"/>
        </w:rPr>
        <w:t xml:space="preserve"> cyfartalog, wedi'i luosi </w:t>
      </w:r>
      <w:r w:rsidR="00D74BBD">
        <w:rPr>
          <w:lang w:val="cy-GB" w:eastAsia="zh-CN"/>
        </w:rPr>
        <w:t>gyd</w:t>
      </w:r>
      <w:r w:rsidRPr="00B57A7C">
        <w:rPr>
          <w:lang w:val="cy-GB" w:eastAsia="zh-CN"/>
        </w:rPr>
        <w:t xml:space="preserve">ag enillion </w:t>
      </w:r>
      <w:r w:rsidRPr="00B57A7C" w:rsidR="00D74BBD">
        <w:rPr>
          <w:lang w:val="cy-GB" w:eastAsia="zh-CN"/>
        </w:rPr>
        <w:t xml:space="preserve">cyfartalog </w:t>
      </w:r>
      <w:r w:rsidR="00D74BBD">
        <w:rPr>
          <w:lang w:val="cy-GB" w:eastAsia="zh-CN"/>
        </w:rPr>
        <w:t>yr</w:t>
      </w:r>
      <w:r w:rsidRPr="00B57A7C">
        <w:rPr>
          <w:lang w:val="cy-GB" w:eastAsia="zh-CN"/>
        </w:rPr>
        <w:t xml:space="preserve"> awr yng Nghymru. Amcangyfrifir </w:t>
      </w:r>
      <w:r w:rsidR="00D74BBD">
        <w:rPr>
          <w:lang w:val="cy-GB" w:eastAsia="zh-CN"/>
        </w:rPr>
        <w:t>bod</w:t>
      </w:r>
      <w:r w:rsidRPr="00B57A7C">
        <w:rPr>
          <w:lang w:val="cy-GB" w:eastAsia="zh-CN"/>
        </w:rPr>
        <w:t xml:space="preserve"> gwerth hyn y</w:t>
      </w:r>
      <w:r w:rsidR="00D74BBD">
        <w:rPr>
          <w:lang w:val="cy-GB" w:eastAsia="zh-CN"/>
        </w:rPr>
        <w:t>n</w:t>
      </w:r>
      <w:r w:rsidRPr="00B57A7C">
        <w:rPr>
          <w:lang w:val="cy-GB" w:eastAsia="zh-CN"/>
        </w:rPr>
        <w:t xml:space="preserve"> £430m.</w:t>
      </w:r>
    </w:p>
    <w:p w:rsidRPr="00F06044" w:rsidR="00BB7EB4" w:rsidP="00BB7EB4" w:rsidRDefault="00BB7EB4" w14:paraId="5A215B06" w14:textId="77777777">
      <w:pPr>
        <w:rPr>
          <w:rFonts w:eastAsia="SimSun" w:cstheme="minorHAnsi"/>
          <w:b/>
          <w:color w:val="0F4761" w:themeColor="accent1" w:themeShade="BF"/>
          <w:kern w:val="32"/>
          <w:sz w:val="28"/>
          <w:szCs w:val="28"/>
          <w:lang w:val="cy-GB" w:eastAsia="zh-CN"/>
          <w14:ligatures w14:val="none"/>
        </w:rPr>
      </w:pPr>
      <w:r w:rsidRPr="00F06044">
        <w:rPr>
          <w:lang w:val="cy-GB"/>
        </w:rPr>
        <w:br w:type="page"/>
      </w:r>
    </w:p>
    <w:p w:rsidRPr="00F06044" w:rsidR="00BB7EB4" w:rsidP="00BB7EB4" w:rsidRDefault="00BB7EB4" w14:paraId="4CADE80B" w14:textId="79575C36">
      <w:pPr>
        <w:pStyle w:val="Heading1"/>
        <w:numPr>
          <w:ilvl w:val="0"/>
          <w:numId w:val="3"/>
        </w:numPr>
        <w:ind w:left="720"/>
        <w:rPr>
          <w:lang w:val="cy-GB"/>
        </w:rPr>
      </w:pPr>
      <w:bookmarkStart w:name="_Toc152325239" w:id="16"/>
      <w:r w:rsidRPr="00F06044">
        <w:rPr>
          <w:lang w:val="cy-GB"/>
        </w:rPr>
        <w:t>C</w:t>
      </w:r>
      <w:r w:rsidR="00B57A7C">
        <w:rPr>
          <w:lang w:val="cy-GB"/>
        </w:rPr>
        <w:t xml:space="preserve">YFRIF Y </w:t>
      </w:r>
      <w:r w:rsidRPr="00F06044">
        <w:rPr>
          <w:lang w:val="cy-GB"/>
        </w:rPr>
        <w:t>SROI</w:t>
      </w:r>
      <w:bookmarkEnd w:id="16"/>
    </w:p>
    <w:p w:rsidRPr="006945AC" w:rsidR="006945AC" w:rsidP="006945AC" w:rsidRDefault="006945AC" w14:paraId="3D7F2980" w14:textId="22FF3519">
      <w:pPr>
        <w:spacing w:before="240" w:after="0" w:line="276" w:lineRule="auto"/>
        <w:jc w:val="both"/>
        <w:rPr>
          <w:rFonts w:eastAsiaTheme="minorEastAsia"/>
          <w:lang w:val="cy-GB" w:eastAsia="zh-CN"/>
        </w:rPr>
      </w:pPr>
      <w:r w:rsidRPr="006945AC">
        <w:rPr>
          <w:rFonts w:eastAsiaTheme="minorEastAsia"/>
          <w:lang w:val="cy-GB" w:eastAsia="zh-CN"/>
        </w:rPr>
        <w:t>Cam olaf dadansoddiad SROI yw cyfrif</w:t>
      </w:r>
      <w:r w:rsidR="00047DC7">
        <w:rPr>
          <w:rFonts w:eastAsiaTheme="minorEastAsia"/>
          <w:lang w:val="cy-GB" w:eastAsia="zh-CN"/>
        </w:rPr>
        <w:t xml:space="preserve"> y</w:t>
      </w:r>
      <w:r w:rsidRPr="006945AC">
        <w:rPr>
          <w:rFonts w:eastAsiaTheme="minorEastAsia"/>
          <w:lang w:val="cy-GB" w:eastAsia="zh-CN"/>
        </w:rPr>
        <w:t xml:space="preserve"> gymhareb SROI. Mae Tabl 6.1 yn crynhoi'r cyfrif. </w:t>
      </w:r>
      <w:r w:rsidR="00047DC7">
        <w:rPr>
          <w:rFonts w:eastAsiaTheme="minorEastAsia"/>
          <w:lang w:val="cy-GB" w:eastAsia="zh-CN"/>
        </w:rPr>
        <w:t>Mae c</w:t>
      </w:r>
      <w:r w:rsidR="00047DC7">
        <w:rPr>
          <w:rFonts w:eastAsiaTheme="minorEastAsia"/>
          <w:lang w:val="cy-GB" w:eastAsia="zh-CN"/>
        </w:rPr>
        <w:t>yfanswm</w:t>
      </w:r>
      <w:r w:rsidRPr="00F06044" w:rsidR="00047DC7">
        <w:rPr>
          <w:rFonts w:eastAsiaTheme="minorEastAsia"/>
          <w:lang w:val="cy-GB" w:eastAsia="zh-CN"/>
        </w:rPr>
        <w:t xml:space="preserve"> </w:t>
      </w:r>
      <w:r w:rsidR="00047DC7">
        <w:rPr>
          <w:rFonts w:eastAsiaTheme="minorEastAsia"/>
          <w:lang w:val="cy-GB" w:eastAsia="zh-CN"/>
        </w:rPr>
        <w:t xml:space="preserve">y </w:t>
      </w:r>
      <w:r w:rsidRPr="006945AC">
        <w:rPr>
          <w:rFonts w:eastAsiaTheme="minorEastAsia"/>
          <w:lang w:val="cy-GB" w:eastAsia="zh-CN"/>
        </w:rPr>
        <w:t>mewnbynnau y</w:t>
      </w:r>
      <w:r w:rsidR="00047DC7">
        <w:rPr>
          <w:rFonts w:eastAsiaTheme="minorEastAsia"/>
          <w:lang w:val="cy-GB" w:eastAsia="zh-CN"/>
        </w:rPr>
        <w:t>n</w:t>
      </w:r>
      <w:r w:rsidRPr="006945AC">
        <w:rPr>
          <w:rFonts w:eastAsiaTheme="minorEastAsia"/>
          <w:lang w:val="cy-GB" w:eastAsia="zh-CN"/>
        </w:rPr>
        <w:t xml:space="preserve"> £1.35bn, gyda</w:t>
      </w:r>
      <w:r w:rsidR="00047DC7">
        <w:rPr>
          <w:rFonts w:eastAsiaTheme="minorEastAsia"/>
          <w:lang w:val="cy-GB" w:eastAsia="zh-CN"/>
        </w:rPr>
        <w:t>g aelwydydd</w:t>
      </w:r>
      <w:r w:rsidRPr="006945AC">
        <w:rPr>
          <w:rFonts w:eastAsiaTheme="minorEastAsia"/>
          <w:lang w:val="cy-GB" w:eastAsia="zh-CN"/>
        </w:rPr>
        <w:t xml:space="preserve"> yn cyfrannu dros 55%</w:t>
      </w:r>
      <w:r w:rsidR="00047DC7">
        <w:rPr>
          <w:rFonts w:eastAsiaTheme="minorEastAsia"/>
          <w:lang w:val="cy-GB" w:eastAsia="zh-CN"/>
        </w:rPr>
        <w:t xml:space="preserve"> o hynny</w:t>
      </w:r>
      <w:r w:rsidRPr="006945AC">
        <w:rPr>
          <w:rFonts w:eastAsiaTheme="minorEastAsia"/>
          <w:lang w:val="cy-GB" w:eastAsia="zh-CN"/>
        </w:rPr>
        <w:t xml:space="preserve">. Cyfanswm gwerth yr holl </w:t>
      </w:r>
      <w:r w:rsidR="00047DC7">
        <w:rPr>
          <w:rFonts w:eastAsiaTheme="minorEastAsia"/>
          <w:lang w:val="cy-GB" w:eastAsia="zh-CN"/>
        </w:rPr>
        <w:t>ganlyniadau</w:t>
      </w:r>
      <w:r w:rsidRPr="006945AC">
        <w:rPr>
          <w:rFonts w:eastAsiaTheme="minorEastAsia"/>
          <w:lang w:val="cy-GB" w:eastAsia="zh-CN"/>
        </w:rPr>
        <w:t xml:space="preserve"> yw £5.98bn. Mae’r cyfraniad mwyaf yn cael ei gynhyrchu gan gyfalaf cymdeithasol (48%), wedi’i ddilyn gan les goddrychol (34%) ac iechyd (10.4%). Y gwerth cymdeithasol net (y gwahaniaeth rhwng gwerth y canlyniadau a'r mewnbynnau) yw £4.63bn, sy'n rhoi cymhareb SROI o 4.44. Mae hyn yn golygu, </w:t>
      </w:r>
      <w:r w:rsidRPr="00047DC7">
        <w:rPr>
          <w:rFonts w:eastAsiaTheme="minorEastAsia"/>
          <w:b/>
          <w:bCs/>
          <w:lang w:val="cy-GB" w:eastAsia="zh-CN"/>
        </w:rPr>
        <w:t>am bob £1 a fuddsodd</w:t>
      </w:r>
      <w:r w:rsidRPr="00047DC7" w:rsidR="00047DC7">
        <w:rPr>
          <w:rFonts w:eastAsiaTheme="minorEastAsia"/>
          <w:b/>
          <w:bCs/>
          <w:lang w:val="cy-GB" w:eastAsia="zh-CN"/>
        </w:rPr>
        <w:t>wyd</w:t>
      </w:r>
      <w:r w:rsidRPr="00047DC7">
        <w:rPr>
          <w:rFonts w:eastAsiaTheme="minorEastAsia"/>
          <w:b/>
          <w:bCs/>
          <w:lang w:val="cy-GB" w:eastAsia="zh-CN"/>
        </w:rPr>
        <w:t xml:space="preserve"> mewn chwaraeon yng Nghymru yn 2021/22, bod gwerth £4.44 o effeithiau</w:t>
      </w:r>
      <w:r w:rsidRPr="00047DC7" w:rsidR="00047DC7">
        <w:rPr>
          <w:rFonts w:eastAsiaTheme="minorEastAsia"/>
          <w:b/>
          <w:bCs/>
          <w:lang w:val="cy-GB" w:eastAsia="zh-CN"/>
        </w:rPr>
        <w:t xml:space="preserve"> cymdeithasol</w:t>
      </w:r>
      <w:r w:rsidRPr="00047DC7">
        <w:rPr>
          <w:rFonts w:eastAsiaTheme="minorEastAsia"/>
          <w:b/>
          <w:bCs/>
          <w:lang w:val="cy-GB" w:eastAsia="zh-CN"/>
        </w:rPr>
        <w:t xml:space="preserve"> </w:t>
      </w:r>
      <w:r w:rsidRPr="00047DC7" w:rsidR="00047DC7">
        <w:rPr>
          <w:rFonts w:eastAsiaTheme="minorEastAsia"/>
          <w:b/>
          <w:bCs/>
          <w:lang w:val="cy-GB" w:eastAsia="zh-CN"/>
        </w:rPr>
        <w:t>wedi</w:t>
      </w:r>
      <w:r w:rsidRPr="00047DC7">
        <w:rPr>
          <w:rFonts w:eastAsiaTheme="minorEastAsia"/>
          <w:b/>
          <w:bCs/>
          <w:lang w:val="cy-GB" w:eastAsia="zh-CN"/>
        </w:rPr>
        <w:t xml:space="preserve"> cael eu cynhyrchu.</w:t>
      </w:r>
    </w:p>
    <w:p w:rsidRPr="00047DC7" w:rsidR="006945AC" w:rsidP="006945AC" w:rsidRDefault="006945AC" w14:paraId="768D8558" w14:textId="77777777">
      <w:pPr>
        <w:spacing w:before="240" w:after="0" w:line="276" w:lineRule="auto"/>
        <w:jc w:val="both"/>
        <w:rPr>
          <w:rFonts w:eastAsiaTheme="minorEastAsia"/>
          <w:b/>
          <w:bCs/>
          <w:lang w:val="cy-GB" w:eastAsia="zh-CN"/>
        </w:rPr>
      </w:pPr>
      <w:r w:rsidRPr="00047DC7">
        <w:rPr>
          <w:rFonts w:eastAsiaTheme="minorEastAsia"/>
          <w:b/>
          <w:bCs/>
          <w:lang w:val="cy-GB" w:eastAsia="zh-CN"/>
        </w:rPr>
        <w:t>Tabl 6.1: Crynodeb o'r Cyfrifiad SROI</w:t>
      </w:r>
    </w:p>
    <w:tbl>
      <w:tblPr>
        <w:tblStyle w:val="LightList-Accent116"/>
        <w:tblW w:w="8921" w:type="dxa"/>
        <w:tblLook w:val="04A0" w:firstRow="1" w:lastRow="0" w:firstColumn="1" w:lastColumn="0" w:noHBand="0" w:noVBand="1"/>
      </w:tblPr>
      <w:tblGrid>
        <w:gridCol w:w="2825"/>
        <w:gridCol w:w="3119"/>
        <w:gridCol w:w="2977"/>
      </w:tblGrid>
      <w:tr w:rsidRPr="00F06044" w:rsidR="00BB7EB4" w:rsidTr="00246503" w14:paraId="7FAC03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047DC7" w14:paraId="49FDD26C" w14:textId="7296EF0F">
            <w:pPr>
              <w:rPr>
                <w:rFonts w:asciiTheme="minorHAnsi" w:hAnsiTheme="minorHAnsi" w:cstheme="minorHAnsi"/>
                <w:sz w:val="22"/>
                <w:szCs w:val="22"/>
                <w:lang w:val="cy-GB"/>
              </w:rPr>
            </w:pPr>
            <w:r>
              <w:rPr>
                <w:rFonts w:asciiTheme="minorHAnsi" w:hAnsiTheme="minorHAnsi" w:cstheme="minorHAnsi"/>
                <w:color w:val="FFFFFF" w:themeColor="background1"/>
                <w:sz w:val="22"/>
                <w:szCs w:val="22"/>
                <w:lang w:val="cy-GB"/>
              </w:rPr>
              <w:t>Canlyniadau cymdeithasol</w:t>
            </w:r>
          </w:p>
        </w:tc>
        <w:tc>
          <w:tcPr>
            <w:tcW w:w="3119" w:type="dxa"/>
            <w:hideMark/>
          </w:tcPr>
          <w:p w:rsidRPr="00F06044" w:rsidR="00BB7EB4" w:rsidP="00246503" w:rsidRDefault="004013F3" w14:paraId="297E5207" w14:textId="7FBE11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Cyffredinol</w:t>
            </w:r>
            <w:r w:rsidRPr="00F06044">
              <w:rPr>
                <w:rFonts w:asciiTheme="minorHAnsi" w:hAnsiTheme="minorHAnsi" w:cstheme="minorHAnsi"/>
                <w:sz w:val="22"/>
                <w:szCs w:val="22"/>
                <w:lang w:val="cy-GB"/>
              </w:rPr>
              <w:t xml:space="preserve"> </w:t>
            </w:r>
            <w:r w:rsidRPr="00F06044" w:rsidR="00BB7EB4">
              <w:rPr>
                <w:rFonts w:asciiTheme="minorHAnsi" w:hAnsiTheme="minorHAnsi" w:cstheme="minorHAnsi"/>
                <w:sz w:val="22"/>
                <w:szCs w:val="22"/>
                <w:lang w:val="cy-GB"/>
              </w:rPr>
              <w:t>£m</w:t>
            </w:r>
            <w:r w:rsidR="00047DC7">
              <w:rPr>
                <w:rFonts w:asciiTheme="minorHAnsi" w:hAnsiTheme="minorHAnsi" w:cstheme="minorHAnsi"/>
                <w:sz w:val="22"/>
                <w:szCs w:val="22"/>
                <w:lang w:val="cy-GB"/>
              </w:rPr>
              <w:t xml:space="preserve"> </w:t>
            </w:r>
          </w:p>
        </w:tc>
        <w:tc>
          <w:tcPr>
            <w:tcW w:w="2977" w:type="dxa"/>
            <w:hideMark/>
          </w:tcPr>
          <w:p w:rsidRPr="00F06044" w:rsidR="00BB7EB4" w:rsidP="00246503" w:rsidRDefault="00BB7EB4" w14:paraId="6E1D936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w:t>
            </w:r>
          </w:p>
        </w:tc>
      </w:tr>
      <w:tr w:rsidRPr="00F06044" w:rsidR="00BB7EB4" w:rsidTr="00246503" w14:paraId="5FF7CD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047DC7" w14:paraId="05085036" w14:textId="3330333F">
            <w:pPr>
              <w:rPr>
                <w:rFonts w:asciiTheme="minorHAnsi" w:hAnsiTheme="minorHAnsi" w:cstheme="minorHAnsi"/>
                <w:sz w:val="22"/>
                <w:szCs w:val="22"/>
                <w:lang w:val="cy-GB"/>
              </w:rPr>
            </w:pPr>
            <w:r>
              <w:rPr>
                <w:rFonts w:asciiTheme="minorHAnsi" w:hAnsiTheme="minorHAnsi" w:cstheme="minorHAnsi"/>
                <w:sz w:val="22"/>
                <w:szCs w:val="22"/>
                <w:lang w:val="cy-GB"/>
              </w:rPr>
              <w:t>Mewnbynnau</w:t>
            </w:r>
          </w:p>
        </w:tc>
        <w:tc>
          <w:tcPr>
            <w:tcW w:w="3119" w:type="dxa"/>
          </w:tcPr>
          <w:p w:rsidRPr="00F06044" w:rsidR="00BB7EB4" w:rsidP="00246503" w:rsidRDefault="00BB7EB4" w14:paraId="2AF9DEF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val="cy-GB" w:eastAsia="en-US"/>
              </w:rPr>
            </w:pPr>
            <w:r w:rsidRPr="00F06044">
              <w:rPr>
                <w:rFonts w:asciiTheme="minorHAnsi" w:hAnsiTheme="minorHAnsi" w:cstheme="minorHAnsi"/>
                <w:b/>
                <w:bCs/>
                <w:color w:val="000000"/>
                <w:sz w:val="22"/>
                <w:szCs w:val="22"/>
                <w:lang w:val="cy-GB"/>
              </w:rPr>
              <w:t xml:space="preserve">1,347.05 </w:t>
            </w:r>
          </w:p>
        </w:tc>
        <w:tc>
          <w:tcPr>
            <w:tcW w:w="2977" w:type="dxa"/>
          </w:tcPr>
          <w:p w:rsidRPr="00F06044" w:rsidR="00BB7EB4" w:rsidP="00246503" w:rsidRDefault="00BB7EB4" w14:paraId="4EEC72A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sz w:val="22"/>
                <w:szCs w:val="22"/>
                <w:lang w:val="cy-GB"/>
              </w:rPr>
              <w:t>100.0</w:t>
            </w:r>
          </w:p>
        </w:tc>
      </w:tr>
      <w:tr w:rsidRPr="00F06044" w:rsidR="00BB7EB4" w:rsidTr="00246503" w14:paraId="53EBF59F" w14:textId="77777777">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40818D9D" w14:textId="40012212">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Aelwydydd     </w:t>
            </w:r>
          </w:p>
        </w:tc>
        <w:tc>
          <w:tcPr>
            <w:tcW w:w="3119" w:type="dxa"/>
          </w:tcPr>
          <w:p w:rsidRPr="00F06044" w:rsidR="00BB7EB4" w:rsidP="00246503" w:rsidRDefault="00BB7EB4" w14:paraId="452294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eastAsia="en-US"/>
              </w:rPr>
            </w:pPr>
            <w:r w:rsidRPr="00F06044">
              <w:rPr>
                <w:rFonts w:asciiTheme="minorHAnsi" w:hAnsiTheme="minorHAnsi" w:cstheme="minorHAnsi"/>
                <w:color w:val="000000"/>
                <w:sz w:val="22"/>
                <w:szCs w:val="22"/>
                <w:lang w:val="cy-GB"/>
              </w:rPr>
              <w:t xml:space="preserve">751.21 </w:t>
            </w:r>
          </w:p>
        </w:tc>
        <w:tc>
          <w:tcPr>
            <w:tcW w:w="2977" w:type="dxa"/>
          </w:tcPr>
          <w:p w:rsidRPr="00F06044" w:rsidR="00BB7EB4" w:rsidP="00246503" w:rsidRDefault="00BB7EB4" w14:paraId="5AA7015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sz w:val="22"/>
                <w:szCs w:val="22"/>
                <w:lang w:val="cy-GB"/>
              </w:rPr>
              <w:t xml:space="preserve">  55.8</w:t>
            </w:r>
          </w:p>
        </w:tc>
      </w:tr>
      <w:tr w:rsidRPr="00F06044" w:rsidR="00BB7EB4" w:rsidTr="00246503" w14:paraId="5CC40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1E3AAE61" w14:textId="1FB71951">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Sector gwirfoddol </w:t>
            </w:r>
          </w:p>
        </w:tc>
        <w:tc>
          <w:tcPr>
            <w:tcW w:w="3119" w:type="dxa"/>
          </w:tcPr>
          <w:p w:rsidRPr="00F06044" w:rsidR="00BB7EB4" w:rsidP="00246503" w:rsidRDefault="00BB7EB4" w14:paraId="4C407C0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eastAsia="en-US"/>
              </w:rPr>
            </w:pPr>
            <w:r w:rsidRPr="00F06044">
              <w:rPr>
                <w:rFonts w:asciiTheme="minorHAnsi" w:hAnsiTheme="minorHAnsi" w:cstheme="minorHAnsi"/>
                <w:color w:val="000000"/>
                <w:sz w:val="22"/>
                <w:szCs w:val="22"/>
                <w:lang w:val="cy-GB"/>
              </w:rPr>
              <w:t xml:space="preserve">429.51 </w:t>
            </w:r>
          </w:p>
        </w:tc>
        <w:tc>
          <w:tcPr>
            <w:tcW w:w="2977" w:type="dxa"/>
          </w:tcPr>
          <w:p w:rsidRPr="00F06044" w:rsidR="00BB7EB4" w:rsidP="00246503" w:rsidRDefault="00BB7EB4" w14:paraId="60E2181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31.9</w:t>
            </w:r>
          </w:p>
        </w:tc>
      </w:tr>
      <w:tr w:rsidRPr="00F06044" w:rsidR="00BB7EB4" w:rsidTr="00246503" w14:paraId="0672FF46" w14:textId="77777777">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66DA4A51" w14:textId="02AC860B">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Sector cyhoeddus </w:t>
            </w:r>
          </w:p>
        </w:tc>
        <w:tc>
          <w:tcPr>
            <w:tcW w:w="3119" w:type="dxa"/>
          </w:tcPr>
          <w:p w:rsidRPr="00F06044" w:rsidR="00BB7EB4" w:rsidP="00246503" w:rsidRDefault="00BB7EB4" w14:paraId="5F61E8D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eastAsia="en-US"/>
              </w:rPr>
            </w:pPr>
            <w:r w:rsidRPr="00F06044">
              <w:rPr>
                <w:rFonts w:asciiTheme="minorHAnsi" w:hAnsiTheme="minorHAnsi" w:cstheme="minorHAnsi"/>
                <w:color w:val="000000"/>
                <w:sz w:val="22"/>
                <w:szCs w:val="22"/>
                <w:lang w:val="cy-GB"/>
              </w:rPr>
              <w:t xml:space="preserve">166.33 </w:t>
            </w:r>
          </w:p>
        </w:tc>
        <w:tc>
          <w:tcPr>
            <w:tcW w:w="2977" w:type="dxa"/>
          </w:tcPr>
          <w:p w:rsidRPr="00F06044" w:rsidR="00BB7EB4" w:rsidP="00246503" w:rsidRDefault="00BB7EB4" w14:paraId="4A2EF4D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12.3</w:t>
            </w:r>
          </w:p>
        </w:tc>
      </w:tr>
      <w:tr w:rsidRPr="00F06044" w:rsidR="00BB7EB4" w:rsidTr="00246503" w14:paraId="3A7D2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04B7D1E3" w14:textId="77777777">
            <w:pPr>
              <w:rPr>
                <w:rFonts w:asciiTheme="minorHAnsi" w:hAnsiTheme="minorHAnsi" w:cstheme="minorHAnsi"/>
                <w:b w:val="0"/>
                <w:bCs w:val="0"/>
                <w:sz w:val="22"/>
                <w:szCs w:val="22"/>
                <w:lang w:val="cy-GB"/>
              </w:rPr>
            </w:pPr>
          </w:p>
        </w:tc>
        <w:tc>
          <w:tcPr>
            <w:tcW w:w="3119" w:type="dxa"/>
          </w:tcPr>
          <w:p w:rsidRPr="00F06044" w:rsidR="00BB7EB4" w:rsidP="00246503" w:rsidRDefault="00BB7EB4" w14:paraId="1AFBA0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cy-GB" w:eastAsia="en-US"/>
              </w:rPr>
            </w:pPr>
          </w:p>
        </w:tc>
        <w:tc>
          <w:tcPr>
            <w:tcW w:w="2977" w:type="dxa"/>
          </w:tcPr>
          <w:p w:rsidRPr="00F06044" w:rsidR="00BB7EB4" w:rsidP="00246503" w:rsidRDefault="00BB7EB4" w14:paraId="42470AF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28C4CA63" w14:textId="77777777">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047DC7" w14:paraId="6EB3F023" w14:textId="6C28CC27">
            <w:pPr>
              <w:rPr>
                <w:rFonts w:asciiTheme="minorHAnsi" w:hAnsiTheme="minorHAnsi" w:cstheme="minorHAnsi"/>
                <w:sz w:val="22"/>
                <w:szCs w:val="22"/>
                <w:lang w:val="cy-GB"/>
              </w:rPr>
            </w:pPr>
            <w:r>
              <w:rPr>
                <w:rFonts w:asciiTheme="minorHAnsi" w:hAnsiTheme="minorHAnsi" w:cstheme="minorHAnsi"/>
                <w:sz w:val="22"/>
                <w:szCs w:val="22"/>
                <w:lang w:val="cy-GB"/>
              </w:rPr>
              <w:t xml:space="preserve">Canlyniadau </w:t>
            </w:r>
          </w:p>
        </w:tc>
        <w:tc>
          <w:tcPr>
            <w:tcW w:w="3119" w:type="dxa"/>
          </w:tcPr>
          <w:p w:rsidRPr="00F06044" w:rsidR="00BB7EB4" w:rsidP="00246503" w:rsidRDefault="00BB7EB4" w14:paraId="0810745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b/>
                <w:bCs/>
                <w:color w:val="000000"/>
                <w:sz w:val="22"/>
                <w:szCs w:val="22"/>
                <w:lang w:val="cy-GB"/>
              </w:rPr>
              <w:t xml:space="preserve">5,979.61 </w:t>
            </w:r>
          </w:p>
        </w:tc>
        <w:tc>
          <w:tcPr>
            <w:tcW w:w="2977" w:type="dxa"/>
          </w:tcPr>
          <w:p w:rsidRPr="00F06044" w:rsidR="00BB7EB4" w:rsidP="00246503" w:rsidRDefault="00BB7EB4" w14:paraId="7A4AF5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b/>
                <w:bCs/>
                <w:sz w:val="22"/>
                <w:szCs w:val="22"/>
                <w:lang w:val="cy-GB"/>
              </w:rPr>
              <w:t>100.0</w:t>
            </w:r>
          </w:p>
        </w:tc>
      </w:tr>
      <w:tr w:rsidRPr="00F06044" w:rsidR="00BB7EB4" w:rsidTr="00246503" w14:paraId="2078BB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2094F6D5" w14:textId="7977D8B5">
            <w:pPr>
              <w:rPr>
                <w:rFonts w:asciiTheme="minorHAnsi" w:hAnsiTheme="minorHAnsi" w:cstheme="minorHAnsi"/>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Iechyd</w:t>
            </w:r>
          </w:p>
        </w:tc>
        <w:tc>
          <w:tcPr>
            <w:tcW w:w="3119" w:type="dxa"/>
          </w:tcPr>
          <w:p w:rsidRPr="00F06044" w:rsidR="00BB7EB4" w:rsidP="00246503" w:rsidRDefault="00BB7EB4" w14:paraId="0DCE0C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color w:val="000000"/>
                <w:sz w:val="22"/>
                <w:szCs w:val="22"/>
                <w:lang w:val="cy-GB"/>
              </w:rPr>
              <w:t xml:space="preserve">621.19 </w:t>
            </w:r>
          </w:p>
        </w:tc>
        <w:tc>
          <w:tcPr>
            <w:tcW w:w="2977" w:type="dxa"/>
          </w:tcPr>
          <w:p w:rsidRPr="00F06044" w:rsidR="00BB7EB4" w:rsidP="00246503" w:rsidRDefault="00BB7EB4" w14:paraId="34B1B4F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color w:val="000000"/>
                <w:sz w:val="22"/>
                <w:szCs w:val="22"/>
                <w:lang w:val="cy-GB"/>
              </w:rPr>
              <w:t xml:space="preserve">  10.4</w:t>
            </w:r>
          </w:p>
        </w:tc>
      </w:tr>
      <w:tr w:rsidRPr="00F06044" w:rsidR="00BB7EB4" w:rsidTr="00246503" w14:paraId="5D9E08FC" w14:textId="77777777">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52C2DD0A" w14:textId="3B819470">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Lles goddrychol         </w:t>
            </w:r>
          </w:p>
        </w:tc>
        <w:tc>
          <w:tcPr>
            <w:tcW w:w="3119" w:type="dxa"/>
          </w:tcPr>
          <w:p w:rsidRPr="00F06044" w:rsidR="00BB7EB4" w:rsidP="00246503" w:rsidRDefault="00BB7EB4" w14:paraId="18A6A26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 xml:space="preserve">2,056.90 </w:t>
            </w:r>
          </w:p>
        </w:tc>
        <w:tc>
          <w:tcPr>
            <w:tcW w:w="2977" w:type="dxa"/>
          </w:tcPr>
          <w:p w:rsidRPr="00F06044" w:rsidR="00BB7EB4" w:rsidP="00246503" w:rsidRDefault="00BB7EB4" w14:paraId="4BB0EDC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34.4</w:t>
            </w:r>
          </w:p>
        </w:tc>
      </w:tr>
      <w:tr w:rsidRPr="00F06044" w:rsidR="00BB7EB4" w:rsidTr="00246503" w14:paraId="51E37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12CB9FC4" w14:textId="006D03CD">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Cyfalaf Cymdeithasol</w:t>
            </w:r>
          </w:p>
        </w:tc>
        <w:tc>
          <w:tcPr>
            <w:tcW w:w="3119" w:type="dxa"/>
          </w:tcPr>
          <w:p w:rsidRPr="00F06044" w:rsidR="00BB7EB4" w:rsidP="00246503" w:rsidRDefault="00BB7EB4" w14:paraId="28BCCB1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 xml:space="preserve">2,872.01 </w:t>
            </w:r>
          </w:p>
        </w:tc>
        <w:tc>
          <w:tcPr>
            <w:tcW w:w="2977" w:type="dxa"/>
          </w:tcPr>
          <w:p w:rsidRPr="00F06044" w:rsidR="00BB7EB4" w:rsidP="00246503" w:rsidRDefault="00BB7EB4" w14:paraId="6DC8F81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48.0</w:t>
            </w:r>
          </w:p>
        </w:tc>
      </w:tr>
      <w:tr w:rsidRPr="00F06044" w:rsidR="00BB7EB4" w:rsidTr="00246503" w14:paraId="74D97075" w14:textId="77777777">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1E2F2B69" w14:textId="21B0A1F2">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Cynhyrchiant Gwirfoddolwyr             </w:t>
            </w:r>
          </w:p>
        </w:tc>
        <w:tc>
          <w:tcPr>
            <w:tcW w:w="3119" w:type="dxa"/>
          </w:tcPr>
          <w:p w:rsidRPr="00F06044" w:rsidR="00BB7EB4" w:rsidP="00246503" w:rsidRDefault="00BB7EB4" w14:paraId="12A124B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 xml:space="preserve">429.51 </w:t>
            </w:r>
          </w:p>
        </w:tc>
        <w:tc>
          <w:tcPr>
            <w:tcW w:w="2977" w:type="dxa"/>
          </w:tcPr>
          <w:p w:rsidRPr="00F06044" w:rsidR="00BB7EB4" w:rsidP="00246503" w:rsidRDefault="00BB7EB4" w14:paraId="4B0AB54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7.2</w:t>
            </w:r>
          </w:p>
        </w:tc>
      </w:tr>
      <w:tr w:rsidRPr="00F06044" w:rsidR="00BB7EB4" w:rsidTr="00246503" w14:paraId="69397D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54BC2885" w14:textId="77777777">
            <w:pPr>
              <w:rPr>
                <w:rFonts w:asciiTheme="minorHAnsi" w:hAnsiTheme="minorHAnsi" w:cstheme="minorHAnsi"/>
                <w:sz w:val="22"/>
                <w:szCs w:val="22"/>
                <w:lang w:val="cy-GB"/>
              </w:rPr>
            </w:pPr>
          </w:p>
        </w:tc>
        <w:tc>
          <w:tcPr>
            <w:tcW w:w="3119" w:type="dxa"/>
          </w:tcPr>
          <w:p w:rsidRPr="00F06044" w:rsidR="00BB7EB4" w:rsidP="00246503" w:rsidRDefault="00BB7EB4" w14:paraId="516B65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p>
        </w:tc>
        <w:tc>
          <w:tcPr>
            <w:tcW w:w="2977" w:type="dxa"/>
          </w:tcPr>
          <w:p w:rsidRPr="00F06044" w:rsidR="00BB7EB4" w:rsidP="00246503" w:rsidRDefault="00BB7EB4" w14:paraId="201F3B7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603B882A" w14:textId="77777777">
        <w:tc>
          <w:tcPr>
            <w:cnfStyle w:val="001000000000" w:firstRow="0" w:lastRow="0" w:firstColumn="1" w:lastColumn="0" w:oddVBand="0" w:evenVBand="0" w:oddHBand="0" w:evenHBand="0" w:firstRowFirstColumn="0" w:firstRowLastColumn="0" w:lastRowFirstColumn="0" w:lastRowLastColumn="0"/>
            <w:tcW w:w="2825" w:type="dxa"/>
            <w:hideMark/>
          </w:tcPr>
          <w:p w:rsidRPr="00F06044" w:rsidR="00BB7EB4" w:rsidP="00246503" w:rsidRDefault="00047DC7" w14:paraId="5D8605F7" w14:textId="61185937">
            <w:pPr>
              <w:rPr>
                <w:rFonts w:asciiTheme="minorHAnsi" w:hAnsiTheme="minorHAnsi" w:cstheme="minorHAnsi"/>
                <w:sz w:val="22"/>
                <w:szCs w:val="22"/>
                <w:lang w:val="cy-GB"/>
              </w:rPr>
            </w:pPr>
            <w:r>
              <w:rPr>
                <w:rFonts w:asciiTheme="minorHAnsi" w:hAnsiTheme="minorHAnsi" w:cstheme="minorHAnsi"/>
                <w:sz w:val="22"/>
                <w:szCs w:val="22"/>
                <w:lang w:val="cy-GB"/>
              </w:rPr>
              <w:t>Gwerth cymdeithasol net</w:t>
            </w:r>
          </w:p>
        </w:tc>
        <w:tc>
          <w:tcPr>
            <w:tcW w:w="3119" w:type="dxa"/>
            <w:hideMark/>
          </w:tcPr>
          <w:p w:rsidRPr="00F06044" w:rsidR="00BB7EB4" w:rsidP="00246503" w:rsidRDefault="00BB7EB4" w14:paraId="799FC42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lang w:val="cy-GB" w:eastAsia="en-US"/>
              </w:rPr>
            </w:pPr>
            <w:r w:rsidRPr="00F06044">
              <w:rPr>
                <w:rFonts w:asciiTheme="minorHAnsi" w:hAnsiTheme="minorHAnsi" w:cstheme="minorHAnsi"/>
                <w:color w:val="000000"/>
                <w:sz w:val="22"/>
                <w:szCs w:val="22"/>
                <w:lang w:val="cy-GB"/>
              </w:rPr>
              <w:t xml:space="preserve">4,632.56 </w:t>
            </w:r>
          </w:p>
        </w:tc>
        <w:tc>
          <w:tcPr>
            <w:tcW w:w="2977" w:type="dxa"/>
          </w:tcPr>
          <w:p w:rsidRPr="00F06044" w:rsidR="00BB7EB4" w:rsidP="00246503" w:rsidRDefault="00BB7EB4" w14:paraId="0134C37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40CAD8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F06044" w:rsidR="00BB7EB4" w:rsidP="00246503" w:rsidRDefault="00BB7EB4" w14:paraId="66E3AE97" w14:textId="77777777">
            <w:pPr>
              <w:rPr>
                <w:rFonts w:asciiTheme="minorHAnsi" w:hAnsiTheme="minorHAnsi" w:cstheme="minorHAnsi"/>
                <w:sz w:val="22"/>
                <w:szCs w:val="22"/>
                <w:lang w:val="cy-GB"/>
              </w:rPr>
            </w:pPr>
          </w:p>
        </w:tc>
        <w:tc>
          <w:tcPr>
            <w:tcW w:w="3119" w:type="dxa"/>
          </w:tcPr>
          <w:p w:rsidRPr="00F06044" w:rsidR="00BB7EB4" w:rsidP="00246503" w:rsidRDefault="00BB7EB4" w14:paraId="47ADBB6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p>
        </w:tc>
        <w:tc>
          <w:tcPr>
            <w:tcW w:w="2977" w:type="dxa"/>
          </w:tcPr>
          <w:p w:rsidRPr="00F06044" w:rsidR="00BB7EB4" w:rsidP="00246503" w:rsidRDefault="00BB7EB4" w14:paraId="6EFB7BD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306B3FB8" w14:textId="77777777">
        <w:tc>
          <w:tcPr>
            <w:cnfStyle w:val="001000000000" w:firstRow="0" w:lastRow="0" w:firstColumn="1" w:lastColumn="0" w:oddVBand="0" w:evenVBand="0" w:oddHBand="0" w:evenHBand="0" w:firstRowFirstColumn="0" w:firstRowLastColumn="0" w:lastRowFirstColumn="0" w:lastRowLastColumn="0"/>
            <w:tcW w:w="2825" w:type="dxa"/>
            <w:hideMark/>
          </w:tcPr>
          <w:p w:rsidRPr="00F06044" w:rsidR="00BB7EB4" w:rsidP="00246503" w:rsidRDefault="00047DC7" w14:paraId="40F38C13" w14:textId="4561887F">
            <w:pPr>
              <w:rPr>
                <w:rFonts w:asciiTheme="minorHAnsi" w:hAnsiTheme="minorHAnsi" w:cstheme="minorHAnsi"/>
                <w:sz w:val="22"/>
                <w:szCs w:val="22"/>
                <w:lang w:val="cy-GB"/>
              </w:rPr>
            </w:pPr>
            <w:r>
              <w:rPr>
                <w:rFonts w:asciiTheme="minorHAnsi" w:hAnsiTheme="minorHAnsi" w:cstheme="minorHAnsi"/>
                <w:sz w:val="22"/>
                <w:szCs w:val="22"/>
                <w:lang w:val="cy-GB"/>
              </w:rPr>
              <w:t xml:space="preserve">Cymhareb </w:t>
            </w:r>
            <w:r w:rsidRPr="00F06044" w:rsidR="00BB7EB4">
              <w:rPr>
                <w:rFonts w:asciiTheme="minorHAnsi" w:hAnsiTheme="minorHAnsi" w:cstheme="minorHAnsi"/>
                <w:sz w:val="22"/>
                <w:szCs w:val="22"/>
                <w:lang w:val="cy-GB"/>
              </w:rPr>
              <w:t xml:space="preserve">SROI </w:t>
            </w:r>
            <w:r>
              <w:rPr>
                <w:rFonts w:asciiTheme="minorHAnsi" w:hAnsiTheme="minorHAnsi" w:cstheme="minorHAnsi"/>
                <w:sz w:val="22"/>
                <w:szCs w:val="22"/>
                <w:lang w:val="cy-GB"/>
              </w:rPr>
              <w:t xml:space="preserve"> </w:t>
            </w:r>
          </w:p>
        </w:tc>
        <w:tc>
          <w:tcPr>
            <w:tcW w:w="3119" w:type="dxa"/>
            <w:hideMark/>
          </w:tcPr>
          <w:p w:rsidRPr="00F06044" w:rsidR="00BB7EB4" w:rsidP="00246503" w:rsidRDefault="00BB7EB4" w14:paraId="5A517BC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 xml:space="preserve">4.44 </w:t>
            </w:r>
          </w:p>
        </w:tc>
        <w:tc>
          <w:tcPr>
            <w:tcW w:w="2977" w:type="dxa"/>
          </w:tcPr>
          <w:p w:rsidRPr="00F06044" w:rsidR="00BB7EB4" w:rsidP="00246503" w:rsidRDefault="00BB7EB4" w14:paraId="0306A16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cy-GB"/>
              </w:rPr>
            </w:pPr>
          </w:p>
        </w:tc>
      </w:tr>
    </w:tbl>
    <w:p w:rsidRPr="00805DB8" w:rsidR="00805DB8" w:rsidP="00805DB8" w:rsidRDefault="00805DB8" w14:paraId="4265DB8E" w14:textId="22B4016A">
      <w:pPr>
        <w:spacing w:before="240" w:after="0" w:line="276" w:lineRule="auto"/>
        <w:jc w:val="both"/>
        <w:rPr>
          <w:lang w:val="cy-GB"/>
        </w:rPr>
      </w:pPr>
      <w:r w:rsidRPr="00805DB8">
        <w:rPr>
          <w:lang w:val="cy-GB"/>
        </w:rPr>
        <w:t>Mae Tabl 6.2 yn cyflwyno gwerth cymdeithasol cyffredinol chwaraeon yng Nghymru yn ôl rhyw</w:t>
      </w:r>
      <w:r w:rsidR="00047DC7">
        <w:rPr>
          <w:lang w:val="cy-GB"/>
        </w:rPr>
        <w:t>edd</w:t>
      </w:r>
      <w:r w:rsidRPr="00805DB8">
        <w:rPr>
          <w:lang w:val="cy-GB"/>
        </w:rPr>
        <w:t xml:space="preserve">. Roedd dynion yn cyfrif am £3.48bn (58%) a </w:t>
      </w:r>
      <w:r w:rsidR="00047DC7">
        <w:rPr>
          <w:lang w:val="cy-GB"/>
        </w:rPr>
        <w:t>merched</w:t>
      </w:r>
      <w:r w:rsidRPr="00805DB8">
        <w:rPr>
          <w:lang w:val="cy-GB"/>
        </w:rPr>
        <w:t xml:space="preserve"> yn cyfrif am £2.50bn (42%) o'r gwerth cymdeithasol cyffredinol. Esbonnir hyn yn bennaf gan gyfran uwch o ddynion yn cymryd rhan ac yn gwirfoddoli mewn chwaraeon na </w:t>
      </w:r>
      <w:r w:rsidR="00047DC7">
        <w:rPr>
          <w:lang w:val="cy-GB"/>
        </w:rPr>
        <w:t>merched</w:t>
      </w:r>
      <w:r w:rsidRPr="00805DB8">
        <w:rPr>
          <w:lang w:val="cy-GB"/>
        </w:rPr>
        <w:t>.</w:t>
      </w:r>
    </w:p>
    <w:p w:rsidRPr="00047DC7" w:rsidR="00BB7EB4" w:rsidP="00047DC7" w:rsidRDefault="00805DB8" w14:paraId="27238877" w14:textId="38E12355">
      <w:pPr>
        <w:spacing w:before="240" w:after="0" w:line="276" w:lineRule="auto"/>
        <w:jc w:val="both"/>
        <w:rPr>
          <w:b/>
          <w:bCs/>
          <w:lang w:val="cy-GB"/>
        </w:rPr>
      </w:pPr>
      <w:r w:rsidRPr="00047DC7">
        <w:rPr>
          <w:b/>
          <w:bCs/>
          <w:lang w:val="cy-GB"/>
        </w:rPr>
        <w:t>Tabl 6.2: Gwerth cymdeithasol cyffredinol chwaraeon yng Nghymru yn ôl rhyw</w:t>
      </w:r>
      <w:r w:rsidR="00047DC7">
        <w:rPr>
          <w:b/>
          <w:bCs/>
          <w:lang w:val="cy-GB"/>
        </w:rPr>
        <w:t>edd</w:t>
      </w:r>
    </w:p>
    <w:tbl>
      <w:tblPr>
        <w:tblStyle w:val="LightList-Accent116"/>
        <w:tblW w:w="0" w:type="auto"/>
        <w:tblLook w:val="04A0" w:firstRow="1" w:lastRow="0" w:firstColumn="1" w:lastColumn="0" w:noHBand="0" w:noVBand="1"/>
      </w:tblPr>
      <w:tblGrid>
        <w:gridCol w:w="2406"/>
        <w:gridCol w:w="2209"/>
        <w:gridCol w:w="2063"/>
        <w:gridCol w:w="2328"/>
      </w:tblGrid>
      <w:tr w:rsidRPr="00F06044" w:rsidR="00BB7EB4" w:rsidTr="00246503" w14:paraId="15CABF3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047DC7" w14:paraId="1936FBE0" w14:textId="3B2BE0BF">
            <w:pPr>
              <w:rPr>
                <w:rFonts w:asciiTheme="minorHAnsi" w:hAnsiTheme="minorHAnsi" w:cstheme="minorHAnsi"/>
                <w:sz w:val="22"/>
                <w:szCs w:val="22"/>
                <w:lang w:val="cy-GB"/>
              </w:rPr>
            </w:pPr>
            <w:r>
              <w:rPr>
                <w:rFonts w:asciiTheme="minorHAnsi" w:hAnsiTheme="minorHAnsi" w:cstheme="minorHAnsi"/>
                <w:color w:val="FFFFFF" w:themeColor="background1"/>
                <w:sz w:val="22"/>
                <w:szCs w:val="22"/>
                <w:lang w:val="cy-GB"/>
              </w:rPr>
              <w:t>Canlyniadau cymdeithasol</w:t>
            </w:r>
          </w:p>
        </w:tc>
        <w:tc>
          <w:tcPr>
            <w:tcW w:w="2209" w:type="dxa"/>
            <w:hideMark/>
          </w:tcPr>
          <w:p w:rsidRPr="00F06044" w:rsidR="00BB7EB4" w:rsidP="00246503" w:rsidRDefault="00047DC7" w14:paraId="6D696E27" w14:textId="1CCA34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Dynion</w:t>
            </w:r>
            <w:r w:rsidRPr="00F06044" w:rsidR="00BB7EB4">
              <w:rPr>
                <w:rFonts w:asciiTheme="minorHAnsi" w:hAnsiTheme="minorHAnsi" w:cstheme="minorHAnsi"/>
                <w:sz w:val="22"/>
                <w:szCs w:val="22"/>
                <w:lang w:val="cy-GB"/>
              </w:rPr>
              <w:t xml:space="preserve"> £m</w:t>
            </w:r>
          </w:p>
        </w:tc>
        <w:tc>
          <w:tcPr>
            <w:tcW w:w="2063" w:type="dxa"/>
            <w:hideMark/>
          </w:tcPr>
          <w:p w:rsidRPr="00F06044" w:rsidR="00BB7EB4" w:rsidP="00246503" w:rsidRDefault="00047DC7" w14:paraId="00B3CDB3" w14:textId="40C1D9F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Merched</w:t>
            </w:r>
            <w:r w:rsidRPr="00F06044" w:rsidR="00BB7EB4">
              <w:rPr>
                <w:rFonts w:asciiTheme="minorHAnsi" w:hAnsiTheme="minorHAnsi" w:cstheme="minorHAnsi"/>
                <w:sz w:val="22"/>
                <w:szCs w:val="22"/>
                <w:lang w:val="cy-GB"/>
              </w:rPr>
              <w:t xml:space="preserve"> £m</w:t>
            </w:r>
          </w:p>
        </w:tc>
        <w:tc>
          <w:tcPr>
            <w:tcW w:w="2328" w:type="dxa"/>
            <w:hideMark/>
          </w:tcPr>
          <w:p w:rsidRPr="00F06044" w:rsidR="00BB7EB4" w:rsidP="00246503" w:rsidRDefault="004013F3" w14:paraId="0CE70580" w14:textId="1D4B13D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Pr>
                <w:rFonts w:asciiTheme="minorHAnsi" w:hAnsiTheme="minorHAnsi" w:cstheme="minorHAnsi"/>
                <w:sz w:val="22"/>
                <w:szCs w:val="22"/>
                <w:lang w:val="cy-GB"/>
              </w:rPr>
              <w:t>Cyffredinol</w:t>
            </w:r>
            <w:r w:rsidRPr="00F06044">
              <w:rPr>
                <w:rFonts w:asciiTheme="minorHAnsi" w:hAnsiTheme="minorHAnsi" w:cstheme="minorHAnsi"/>
                <w:sz w:val="22"/>
                <w:szCs w:val="22"/>
                <w:lang w:val="cy-GB"/>
              </w:rPr>
              <w:t xml:space="preserve"> </w:t>
            </w:r>
            <w:r w:rsidRPr="00F06044" w:rsidR="00BB7EB4">
              <w:rPr>
                <w:rFonts w:asciiTheme="minorHAnsi" w:hAnsiTheme="minorHAnsi" w:cstheme="minorHAnsi"/>
                <w:sz w:val="22"/>
                <w:szCs w:val="22"/>
                <w:lang w:val="cy-GB"/>
              </w:rPr>
              <w:t>£m</w:t>
            </w:r>
            <w:r w:rsidR="00047DC7">
              <w:rPr>
                <w:rFonts w:asciiTheme="minorHAnsi" w:hAnsiTheme="minorHAnsi" w:cstheme="minorHAnsi"/>
                <w:sz w:val="22"/>
                <w:szCs w:val="22"/>
                <w:lang w:val="cy-GB"/>
              </w:rPr>
              <w:t xml:space="preserve"> </w:t>
            </w:r>
          </w:p>
        </w:tc>
      </w:tr>
      <w:tr w:rsidRPr="00F06044" w:rsidR="00BB7EB4" w:rsidTr="00246503" w14:paraId="17EE6B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047DC7" w14:paraId="1E1588EA" w14:textId="2B414214">
            <w:pPr>
              <w:rPr>
                <w:rFonts w:asciiTheme="minorHAnsi" w:hAnsiTheme="minorHAnsi" w:cstheme="minorHAnsi"/>
                <w:sz w:val="22"/>
                <w:szCs w:val="22"/>
                <w:lang w:val="cy-GB"/>
              </w:rPr>
            </w:pPr>
            <w:r>
              <w:rPr>
                <w:rFonts w:asciiTheme="minorHAnsi" w:hAnsiTheme="minorHAnsi" w:cstheme="minorHAnsi"/>
                <w:sz w:val="22"/>
                <w:szCs w:val="22"/>
                <w:lang w:val="cy-GB"/>
              </w:rPr>
              <w:t>Iechyd</w:t>
            </w:r>
          </w:p>
        </w:tc>
        <w:tc>
          <w:tcPr>
            <w:tcW w:w="2209" w:type="dxa"/>
            <w:hideMark/>
          </w:tcPr>
          <w:p w:rsidRPr="00F06044" w:rsidR="00BB7EB4" w:rsidP="00246503" w:rsidRDefault="00BB7EB4" w14:paraId="3B324D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318.69</w:t>
            </w:r>
          </w:p>
        </w:tc>
        <w:tc>
          <w:tcPr>
            <w:tcW w:w="2063" w:type="dxa"/>
            <w:hideMark/>
          </w:tcPr>
          <w:p w:rsidRPr="00F06044" w:rsidR="00BB7EB4" w:rsidP="00246503" w:rsidRDefault="00BB7EB4" w14:paraId="13D399C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302.50</w:t>
            </w:r>
          </w:p>
        </w:tc>
        <w:tc>
          <w:tcPr>
            <w:tcW w:w="2328" w:type="dxa"/>
            <w:hideMark/>
          </w:tcPr>
          <w:p w:rsidRPr="00F06044" w:rsidR="00BB7EB4" w:rsidP="00246503" w:rsidRDefault="00BB7EB4" w14:paraId="37BE3B1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621.19</w:t>
            </w:r>
          </w:p>
        </w:tc>
      </w:tr>
      <w:tr w:rsidRPr="00F06044" w:rsidR="00BB7EB4" w:rsidTr="00246503" w14:paraId="22A12882"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BB7EB4" w14:paraId="30964EEC" w14:textId="361B7798">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 xml:space="preserve">   </w:t>
            </w:r>
            <w:r w:rsidR="00047DC7">
              <w:rPr>
                <w:rFonts w:asciiTheme="minorHAnsi" w:hAnsiTheme="minorHAnsi" w:cstheme="minorHAnsi"/>
                <w:b w:val="0"/>
                <w:bCs w:val="0"/>
                <w:sz w:val="22"/>
                <w:szCs w:val="22"/>
                <w:lang w:val="cy-GB"/>
              </w:rPr>
              <w:t>Atal afiechyd</w:t>
            </w:r>
          </w:p>
        </w:tc>
        <w:tc>
          <w:tcPr>
            <w:tcW w:w="2209" w:type="dxa"/>
            <w:hideMark/>
          </w:tcPr>
          <w:p w:rsidRPr="00F06044" w:rsidR="00BB7EB4" w:rsidP="00246503" w:rsidRDefault="00BB7EB4" w14:paraId="115E7C3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349.94</w:t>
            </w:r>
          </w:p>
        </w:tc>
        <w:tc>
          <w:tcPr>
            <w:tcW w:w="2063" w:type="dxa"/>
            <w:hideMark/>
          </w:tcPr>
          <w:p w:rsidRPr="00F06044" w:rsidR="00BB7EB4" w:rsidP="00246503" w:rsidRDefault="00BB7EB4" w14:paraId="70CF301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329.43</w:t>
            </w:r>
          </w:p>
        </w:tc>
        <w:tc>
          <w:tcPr>
            <w:tcW w:w="2328" w:type="dxa"/>
            <w:hideMark/>
          </w:tcPr>
          <w:p w:rsidRPr="00F06044" w:rsidR="00BB7EB4" w:rsidP="00246503" w:rsidRDefault="00BB7EB4" w14:paraId="577445A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679.31</w:t>
            </w:r>
          </w:p>
        </w:tc>
      </w:tr>
      <w:tr w:rsidRPr="00F06044" w:rsidR="00BB7EB4" w:rsidTr="00246503" w14:paraId="5B46D7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BB7EB4" w14:paraId="1B9BBAFA" w14:textId="271C9099">
            <w:pPr>
              <w:rPr>
                <w:rFonts w:asciiTheme="minorHAnsi" w:hAnsiTheme="minorHAnsi" w:cstheme="minorHAnsi"/>
                <w:b w:val="0"/>
                <w:bCs w:val="0"/>
                <w:color w:val="000000"/>
                <w:sz w:val="22"/>
                <w:szCs w:val="22"/>
                <w:lang w:val="cy-GB" w:eastAsia="en-GB"/>
              </w:rPr>
            </w:pPr>
            <w:r w:rsidRPr="00F06044">
              <w:rPr>
                <w:rFonts w:asciiTheme="minorHAnsi" w:hAnsiTheme="minorHAnsi" w:cstheme="minorHAnsi"/>
                <w:b w:val="0"/>
                <w:bCs w:val="0"/>
                <w:color w:val="000000"/>
                <w:sz w:val="22"/>
                <w:szCs w:val="22"/>
                <w:lang w:val="cy-GB" w:eastAsia="en-GB"/>
              </w:rPr>
              <w:t>…</w:t>
            </w:r>
            <w:r w:rsidR="00047DC7">
              <w:rPr>
                <w:rFonts w:asciiTheme="minorHAnsi" w:hAnsiTheme="minorHAnsi" w:cstheme="minorHAnsi"/>
                <w:b w:val="0"/>
                <w:bCs w:val="0"/>
                <w:color w:val="000000"/>
                <w:sz w:val="22"/>
                <w:szCs w:val="22"/>
                <w:lang w:val="cy-GB" w:eastAsia="en-GB"/>
              </w:rPr>
              <w:t xml:space="preserve"> Anafiadau cynyddol </w:t>
            </w:r>
          </w:p>
        </w:tc>
        <w:tc>
          <w:tcPr>
            <w:tcW w:w="2209" w:type="dxa"/>
            <w:hideMark/>
          </w:tcPr>
          <w:p w:rsidRPr="00F06044" w:rsidR="00BB7EB4" w:rsidP="00246503" w:rsidRDefault="00BB7EB4" w14:paraId="4060C1B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HAnsi" w:cstheme="minorHAnsi"/>
                <w:sz w:val="22"/>
                <w:szCs w:val="22"/>
                <w:lang w:val="cy-GB"/>
              </w:rPr>
            </w:pPr>
            <w:r w:rsidRPr="00F06044">
              <w:rPr>
                <w:rFonts w:asciiTheme="minorHAnsi" w:hAnsiTheme="minorHAnsi" w:cstheme="minorHAnsi"/>
                <w:color w:val="FF0000"/>
                <w:sz w:val="22"/>
                <w:szCs w:val="22"/>
                <w:lang w:val="cy-GB"/>
              </w:rPr>
              <w:t>-31.25</w:t>
            </w:r>
          </w:p>
        </w:tc>
        <w:tc>
          <w:tcPr>
            <w:tcW w:w="2063" w:type="dxa"/>
            <w:hideMark/>
          </w:tcPr>
          <w:p w:rsidRPr="00F06044" w:rsidR="00BB7EB4" w:rsidP="00246503" w:rsidRDefault="00BB7EB4" w14:paraId="5AF377F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FF0000"/>
                <w:sz w:val="22"/>
                <w:szCs w:val="22"/>
                <w:lang w:val="cy-GB"/>
              </w:rPr>
              <w:t>-26.93</w:t>
            </w:r>
          </w:p>
        </w:tc>
        <w:tc>
          <w:tcPr>
            <w:tcW w:w="2328" w:type="dxa"/>
            <w:hideMark/>
          </w:tcPr>
          <w:p w:rsidRPr="00F06044" w:rsidR="00BB7EB4" w:rsidP="00246503" w:rsidRDefault="00BB7EB4" w14:paraId="494E48A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FF0000"/>
                <w:sz w:val="22"/>
                <w:szCs w:val="22"/>
                <w:lang w:val="cy-GB"/>
              </w:rPr>
              <w:t>-58.18</w:t>
            </w:r>
          </w:p>
        </w:tc>
      </w:tr>
      <w:tr w:rsidRPr="00F06044" w:rsidR="00BB7EB4" w:rsidTr="00246503" w14:paraId="0E4DF1AB"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47CD2F50" w14:textId="77777777">
            <w:pPr>
              <w:rPr>
                <w:rFonts w:asciiTheme="minorHAnsi" w:hAnsiTheme="minorHAnsi" w:cstheme="minorHAnsi"/>
                <w:sz w:val="22"/>
                <w:szCs w:val="22"/>
                <w:lang w:val="cy-GB"/>
              </w:rPr>
            </w:pPr>
          </w:p>
        </w:tc>
        <w:tc>
          <w:tcPr>
            <w:tcW w:w="2209" w:type="dxa"/>
          </w:tcPr>
          <w:p w:rsidRPr="00F06044" w:rsidR="00BB7EB4" w:rsidP="00246503" w:rsidRDefault="00BB7EB4" w14:paraId="259CE8A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0F9536C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6A63B61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273884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047DC7" w14:paraId="5F3CE803" w14:textId="04F90F20">
            <w:pPr>
              <w:rPr>
                <w:rFonts w:asciiTheme="minorHAnsi" w:hAnsiTheme="minorHAnsi" w:cstheme="minorHAnsi"/>
                <w:sz w:val="22"/>
                <w:szCs w:val="22"/>
                <w:lang w:val="cy-GB"/>
              </w:rPr>
            </w:pPr>
            <w:r>
              <w:rPr>
                <w:rFonts w:asciiTheme="minorHAnsi" w:hAnsiTheme="minorHAnsi" w:cstheme="minorHAnsi"/>
                <w:sz w:val="22"/>
                <w:szCs w:val="22"/>
                <w:lang w:val="cy-GB"/>
              </w:rPr>
              <w:t xml:space="preserve">Lles goddrychol         </w:t>
            </w:r>
          </w:p>
        </w:tc>
        <w:tc>
          <w:tcPr>
            <w:tcW w:w="2209" w:type="dxa"/>
            <w:hideMark/>
          </w:tcPr>
          <w:p w:rsidRPr="00F06044" w:rsidR="00BB7EB4" w:rsidP="00246503" w:rsidRDefault="00BB7EB4" w14:paraId="3E9DB2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1,165.85</w:t>
            </w:r>
          </w:p>
        </w:tc>
        <w:tc>
          <w:tcPr>
            <w:tcW w:w="2063" w:type="dxa"/>
            <w:hideMark/>
          </w:tcPr>
          <w:p w:rsidRPr="00F06044" w:rsidR="00BB7EB4" w:rsidP="00246503" w:rsidRDefault="00BB7EB4" w14:paraId="42D3CD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891.05</w:t>
            </w:r>
          </w:p>
        </w:tc>
        <w:tc>
          <w:tcPr>
            <w:tcW w:w="2328" w:type="dxa"/>
            <w:hideMark/>
          </w:tcPr>
          <w:p w:rsidRPr="00F06044" w:rsidR="00BB7EB4" w:rsidP="00246503" w:rsidRDefault="00BB7EB4" w14:paraId="52732AA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2,056.90</w:t>
            </w:r>
          </w:p>
        </w:tc>
      </w:tr>
      <w:tr w:rsidRPr="00F06044" w:rsidR="00BB7EB4" w:rsidTr="00246503" w14:paraId="5C85EA72"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BB7EB4" w14:paraId="3E321E63" w14:textId="0A091824">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Cyfranogwyr </w:t>
            </w:r>
          </w:p>
        </w:tc>
        <w:tc>
          <w:tcPr>
            <w:tcW w:w="2209" w:type="dxa"/>
            <w:hideMark/>
          </w:tcPr>
          <w:p w:rsidRPr="00F06044" w:rsidR="00BB7EB4" w:rsidP="00246503" w:rsidRDefault="00BB7EB4" w14:paraId="23C496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935.08</w:t>
            </w:r>
          </w:p>
        </w:tc>
        <w:tc>
          <w:tcPr>
            <w:tcW w:w="2063" w:type="dxa"/>
            <w:hideMark/>
          </w:tcPr>
          <w:p w:rsidRPr="00F06044" w:rsidR="00BB7EB4" w:rsidP="00246503" w:rsidRDefault="00BB7EB4" w14:paraId="47CDB05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806.00</w:t>
            </w:r>
          </w:p>
        </w:tc>
        <w:tc>
          <w:tcPr>
            <w:tcW w:w="2328" w:type="dxa"/>
            <w:hideMark/>
          </w:tcPr>
          <w:p w:rsidRPr="00F06044" w:rsidR="00BB7EB4" w:rsidP="00246503" w:rsidRDefault="00BB7EB4" w14:paraId="38F2FAA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1,741.08</w:t>
            </w:r>
          </w:p>
        </w:tc>
      </w:tr>
      <w:tr w:rsidRPr="00F06044" w:rsidR="00BB7EB4" w:rsidTr="00246503" w14:paraId="2CF4DF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BB7EB4" w14:paraId="18801034" w14:textId="101D9814">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sidR="00047DC7">
              <w:rPr>
                <w:rFonts w:asciiTheme="minorHAnsi" w:hAnsiTheme="minorHAnsi" w:cstheme="minorHAnsi"/>
                <w:b w:val="0"/>
                <w:bCs w:val="0"/>
                <w:sz w:val="22"/>
                <w:szCs w:val="22"/>
                <w:lang w:val="cy-GB"/>
              </w:rPr>
              <w:t xml:space="preserve"> Gwirfoddolwyr </w:t>
            </w:r>
          </w:p>
        </w:tc>
        <w:tc>
          <w:tcPr>
            <w:tcW w:w="2209" w:type="dxa"/>
            <w:hideMark/>
          </w:tcPr>
          <w:p w:rsidRPr="00F06044" w:rsidR="00BB7EB4" w:rsidP="00246503" w:rsidRDefault="00BB7EB4" w14:paraId="03FA46E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230.77</w:t>
            </w:r>
          </w:p>
        </w:tc>
        <w:tc>
          <w:tcPr>
            <w:tcW w:w="2063" w:type="dxa"/>
            <w:hideMark/>
          </w:tcPr>
          <w:p w:rsidRPr="00F06044" w:rsidR="00BB7EB4" w:rsidP="00246503" w:rsidRDefault="00BB7EB4" w14:paraId="337DCAC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85.05</w:t>
            </w:r>
          </w:p>
        </w:tc>
        <w:tc>
          <w:tcPr>
            <w:tcW w:w="2328" w:type="dxa"/>
            <w:hideMark/>
          </w:tcPr>
          <w:p w:rsidRPr="00F06044" w:rsidR="00BB7EB4" w:rsidP="00246503" w:rsidRDefault="00BB7EB4" w14:paraId="7BD81D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315.82</w:t>
            </w:r>
          </w:p>
        </w:tc>
      </w:tr>
      <w:tr w:rsidRPr="00F06044" w:rsidR="00BB7EB4" w:rsidTr="00246503" w14:paraId="3CF999C2"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4921FA8A" w14:textId="77777777">
            <w:pPr>
              <w:rPr>
                <w:rFonts w:asciiTheme="minorHAnsi" w:hAnsiTheme="minorHAnsi" w:cstheme="minorHAnsi"/>
                <w:sz w:val="22"/>
                <w:szCs w:val="22"/>
                <w:lang w:val="cy-GB"/>
              </w:rPr>
            </w:pPr>
          </w:p>
        </w:tc>
        <w:tc>
          <w:tcPr>
            <w:tcW w:w="2209" w:type="dxa"/>
          </w:tcPr>
          <w:p w:rsidRPr="00F06044" w:rsidR="00BB7EB4" w:rsidP="00246503" w:rsidRDefault="00BB7EB4" w14:paraId="3795676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79ABFFF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568810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5E682B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047DC7" w14:paraId="4E8C8908" w14:textId="5CA6A840">
            <w:pPr>
              <w:rPr>
                <w:rFonts w:asciiTheme="minorHAnsi" w:hAnsiTheme="minorHAnsi" w:cstheme="minorHAnsi"/>
                <w:sz w:val="22"/>
                <w:szCs w:val="22"/>
                <w:lang w:val="cy-GB"/>
              </w:rPr>
            </w:pPr>
            <w:r>
              <w:rPr>
                <w:rFonts w:asciiTheme="minorHAnsi" w:hAnsiTheme="minorHAnsi" w:cstheme="minorHAnsi"/>
                <w:sz w:val="22"/>
                <w:szCs w:val="22"/>
                <w:lang w:val="cy-GB"/>
              </w:rPr>
              <w:t>Cyfalaf Cymdeithasol</w:t>
            </w:r>
          </w:p>
        </w:tc>
        <w:tc>
          <w:tcPr>
            <w:tcW w:w="2209" w:type="dxa"/>
            <w:hideMark/>
          </w:tcPr>
          <w:p w:rsidRPr="00F06044" w:rsidR="00BB7EB4" w:rsidP="00246503" w:rsidRDefault="00BB7EB4" w14:paraId="0071E4C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1,708.28</w:t>
            </w:r>
          </w:p>
        </w:tc>
        <w:tc>
          <w:tcPr>
            <w:tcW w:w="2063" w:type="dxa"/>
            <w:hideMark/>
          </w:tcPr>
          <w:p w:rsidRPr="00F06044" w:rsidR="00BB7EB4" w:rsidP="00246503" w:rsidRDefault="00BB7EB4" w14:paraId="2C627D3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1,163.72</w:t>
            </w:r>
          </w:p>
        </w:tc>
        <w:tc>
          <w:tcPr>
            <w:tcW w:w="2328" w:type="dxa"/>
            <w:hideMark/>
          </w:tcPr>
          <w:p w:rsidRPr="00F06044" w:rsidR="00BB7EB4" w:rsidP="00246503" w:rsidRDefault="00BB7EB4" w14:paraId="596A4F1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2,872.01</w:t>
            </w:r>
          </w:p>
        </w:tc>
      </w:tr>
      <w:tr w:rsidRPr="00F06044" w:rsidR="00047DC7" w:rsidTr="00246503" w14:paraId="5D2C88B9"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047DC7" w:rsidP="00047DC7" w:rsidRDefault="00047DC7" w14:paraId="5D535077" w14:textId="39A0C0DB">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Cyfranogwyr </w:t>
            </w:r>
          </w:p>
        </w:tc>
        <w:tc>
          <w:tcPr>
            <w:tcW w:w="2209" w:type="dxa"/>
            <w:hideMark/>
          </w:tcPr>
          <w:p w:rsidRPr="00F06044" w:rsidR="00047DC7" w:rsidP="00047DC7" w:rsidRDefault="00047DC7" w14:paraId="6042D75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1,082.55</w:t>
            </w:r>
          </w:p>
        </w:tc>
        <w:tc>
          <w:tcPr>
            <w:tcW w:w="2063" w:type="dxa"/>
            <w:hideMark/>
          </w:tcPr>
          <w:p w:rsidRPr="00F06044" w:rsidR="00047DC7" w:rsidP="00047DC7" w:rsidRDefault="00047DC7" w14:paraId="7F4C3D4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933.12</w:t>
            </w:r>
          </w:p>
        </w:tc>
        <w:tc>
          <w:tcPr>
            <w:tcW w:w="2328" w:type="dxa"/>
            <w:hideMark/>
          </w:tcPr>
          <w:p w:rsidRPr="00F06044" w:rsidR="00047DC7" w:rsidP="00047DC7" w:rsidRDefault="00047DC7" w14:paraId="2AD8E09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2,015.67</w:t>
            </w:r>
          </w:p>
        </w:tc>
      </w:tr>
      <w:tr w:rsidRPr="00F06044" w:rsidR="00047DC7" w:rsidTr="00246503" w14:paraId="027CF7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047DC7" w:rsidP="00047DC7" w:rsidRDefault="00047DC7" w14:paraId="1085FDD2" w14:textId="6C123BFF">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Gwirfoddolwyr </w:t>
            </w:r>
          </w:p>
        </w:tc>
        <w:tc>
          <w:tcPr>
            <w:tcW w:w="2209" w:type="dxa"/>
            <w:hideMark/>
          </w:tcPr>
          <w:p w:rsidRPr="00F06044" w:rsidR="00047DC7" w:rsidP="00047DC7" w:rsidRDefault="00047DC7" w14:paraId="7F67283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625.73</w:t>
            </w:r>
          </w:p>
        </w:tc>
        <w:tc>
          <w:tcPr>
            <w:tcW w:w="2063" w:type="dxa"/>
            <w:hideMark/>
          </w:tcPr>
          <w:p w:rsidRPr="00F06044" w:rsidR="00047DC7" w:rsidP="00047DC7" w:rsidRDefault="00047DC7" w14:paraId="337FD34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230.61</w:t>
            </w:r>
          </w:p>
        </w:tc>
        <w:tc>
          <w:tcPr>
            <w:tcW w:w="2328" w:type="dxa"/>
            <w:hideMark/>
          </w:tcPr>
          <w:p w:rsidRPr="00F06044" w:rsidR="00047DC7" w:rsidP="00047DC7" w:rsidRDefault="00047DC7" w14:paraId="49D81A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856.34</w:t>
            </w:r>
          </w:p>
        </w:tc>
      </w:tr>
      <w:tr w:rsidRPr="00F06044" w:rsidR="00BB7EB4" w:rsidTr="00246503" w14:paraId="6E81D39B"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0F3EAE70" w14:textId="77777777">
            <w:pPr>
              <w:rPr>
                <w:rFonts w:asciiTheme="minorHAnsi" w:hAnsiTheme="minorHAnsi" w:cstheme="minorHAnsi"/>
                <w:sz w:val="22"/>
                <w:szCs w:val="22"/>
                <w:lang w:val="cy-GB"/>
              </w:rPr>
            </w:pPr>
          </w:p>
        </w:tc>
        <w:tc>
          <w:tcPr>
            <w:tcW w:w="2209" w:type="dxa"/>
          </w:tcPr>
          <w:p w:rsidRPr="00F06044" w:rsidR="00BB7EB4" w:rsidP="00246503" w:rsidRDefault="00BB7EB4" w14:paraId="72B6B28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65EC3D4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32F7FBC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36F0ED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047DC7" w14:paraId="059FDFDE" w14:textId="6344CCE5">
            <w:pPr>
              <w:rPr>
                <w:rFonts w:asciiTheme="minorHAnsi" w:hAnsiTheme="minorHAnsi" w:cstheme="minorHAnsi"/>
                <w:sz w:val="22"/>
                <w:szCs w:val="22"/>
                <w:lang w:val="cy-GB"/>
              </w:rPr>
            </w:pPr>
            <w:r>
              <w:rPr>
                <w:rFonts w:asciiTheme="minorHAnsi" w:hAnsiTheme="minorHAnsi" w:cstheme="minorHAnsi"/>
                <w:sz w:val="22"/>
                <w:szCs w:val="22"/>
                <w:lang w:val="cy-GB"/>
              </w:rPr>
              <w:t xml:space="preserve">Cynhyrchiant Gwirfoddolwyr </w:t>
            </w:r>
          </w:p>
        </w:tc>
        <w:tc>
          <w:tcPr>
            <w:tcW w:w="2209" w:type="dxa"/>
            <w:hideMark/>
          </w:tcPr>
          <w:p w:rsidRPr="00F06044" w:rsidR="00BB7EB4" w:rsidP="00246503" w:rsidRDefault="00BB7EB4" w14:paraId="615BF3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291.14</w:t>
            </w:r>
          </w:p>
        </w:tc>
        <w:tc>
          <w:tcPr>
            <w:tcW w:w="2063" w:type="dxa"/>
            <w:hideMark/>
          </w:tcPr>
          <w:p w:rsidRPr="00F06044" w:rsidR="00BB7EB4" w:rsidP="00246503" w:rsidRDefault="00BB7EB4" w14:paraId="1F8D1A0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138.37</w:t>
            </w:r>
          </w:p>
        </w:tc>
        <w:tc>
          <w:tcPr>
            <w:tcW w:w="2328" w:type="dxa"/>
            <w:hideMark/>
          </w:tcPr>
          <w:p w:rsidRPr="00F06044" w:rsidR="00BB7EB4" w:rsidP="00246503" w:rsidRDefault="00BB7EB4" w14:paraId="032B809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429.51</w:t>
            </w:r>
          </w:p>
        </w:tc>
      </w:tr>
      <w:tr w:rsidRPr="00F06044" w:rsidR="00BB7EB4" w:rsidTr="00246503" w14:paraId="50F3BB4E"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53DD06B6" w14:textId="77777777">
            <w:pPr>
              <w:rPr>
                <w:rFonts w:asciiTheme="minorHAnsi" w:hAnsiTheme="minorHAnsi" w:cstheme="minorHAnsi"/>
                <w:sz w:val="22"/>
                <w:szCs w:val="22"/>
                <w:lang w:val="cy-GB"/>
              </w:rPr>
            </w:pPr>
          </w:p>
        </w:tc>
        <w:tc>
          <w:tcPr>
            <w:tcW w:w="2209" w:type="dxa"/>
          </w:tcPr>
          <w:p w:rsidRPr="00F06044" w:rsidR="00BB7EB4" w:rsidP="00246503" w:rsidRDefault="00BB7EB4" w14:paraId="6157548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6E53764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12EE099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3D3BC4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3E645F" w14:paraId="31656F10" w14:textId="63EBB11B">
            <w:pPr>
              <w:rPr>
                <w:rFonts w:asciiTheme="minorHAnsi" w:hAnsiTheme="minorHAnsi" w:cstheme="minorHAnsi"/>
                <w:sz w:val="22"/>
                <w:szCs w:val="22"/>
                <w:lang w:val="cy-GB"/>
              </w:rPr>
            </w:pPr>
            <w:r>
              <w:rPr>
                <w:rFonts w:asciiTheme="minorHAnsi" w:hAnsiTheme="minorHAnsi" w:cstheme="minorHAnsi"/>
                <w:sz w:val="22"/>
                <w:szCs w:val="22"/>
                <w:lang w:val="cy-GB"/>
              </w:rPr>
              <w:t>Cyfanswm</w:t>
            </w:r>
          </w:p>
        </w:tc>
        <w:tc>
          <w:tcPr>
            <w:tcW w:w="2209" w:type="dxa"/>
            <w:hideMark/>
          </w:tcPr>
          <w:p w:rsidRPr="00F06044" w:rsidR="00BB7EB4" w:rsidP="00246503" w:rsidRDefault="00BB7EB4" w14:paraId="1B62767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3,483.97</w:t>
            </w:r>
          </w:p>
        </w:tc>
        <w:tc>
          <w:tcPr>
            <w:tcW w:w="2063" w:type="dxa"/>
            <w:hideMark/>
          </w:tcPr>
          <w:p w:rsidRPr="00F06044" w:rsidR="00BB7EB4" w:rsidP="00246503" w:rsidRDefault="00BB7EB4" w14:paraId="2B6812F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2,495.64</w:t>
            </w:r>
          </w:p>
        </w:tc>
        <w:tc>
          <w:tcPr>
            <w:tcW w:w="2328" w:type="dxa"/>
            <w:hideMark/>
          </w:tcPr>
          <w:p w:rsidRPr="00F06044" w:rsidR="00BB7EB4" w:rsidP="00246503" w:rsidRDefault="00BB7EB4" w14:paraId="52AC761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5,979.61</w:t>
            </w:r>
          </w:p>
        </w:tc>
      </w:tr>
      <w:tr w:rsidRPr="00F06044" w:rsidR="00BB7EB4" w:rsidTr="00246503" w14:paraId="3F636378"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38F2E74C" w14:textId="77777777">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p>
        </w:tc>
        <w:tc>
          <w:tcPr>
            <w:tcW w:w="2209" w:type="dxa"/>
          </w:tcPr>
          <w:p w:rsidRPr="00F06044" w:rsidR="00BB7EB4" w:rsidP="00246503" w:rsidRDefault="00BB7EB4" w14:paraId="59A018C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58%</w:t>
            </w:r>
          </w:p>
        </w:tc>
        <w:tc>
          <w:tcPr>
            <w:tcW w:w="2063" w:type="dxa"/>
          </w:tcPr>
          <w:p w:rsidRPr="00F06044" w:rsidR="00BB7EB4" w:rsidP="00246503" w:rsidRDefault="00BB7EB4" w14:paraId="6DE3D07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42%</w:t>
            </w:r>
          </w:p>
        </w:tc>
        <w:tc>
          <w:tcPr>
            <w:tcW w:w="2328" w:type="dxa"/>
          </w:tcPr>
          <w:p w:rsidRPr="00F06044" w:rsidR="00BB7EB4" w:rsidP="00246503" w:rsidRDefault="00BB7EB4" w14:paraId="57C1C30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100%</w:t>
            </w:r>
          </w:p>
        </w:tc>
      </w:tr>
    </w:tbl>
    <w:p w:rsidRPr="00805DB8" w:rsidR="00805DB8" w:rsidP="00805DB8" w:rsidRDefault="00805DB8" w14:paraId="02C38F23" w14:textId="65E4E505">
      <w:pPr>
        <w:spacing w:before="240" w:line="276" w:lineRule="auto"/>
        <w:jc w:val="both"/>
        <w:rPr>
          <w:lang w:val="cy-GB"/>
        </w:rPr>
      </w:pPr>
      <w:r w:rsidRPr="00805DB8">
        <w:rPr>
          <w:lang w:val="cy-GB"/>
        </w:rPr>
        <w:t>Mae Tabl 6.3 yn cyflwyno gwerth cymdeithasol cyffredinol chwaraeon yng Nghymru yn ôl oedran. Gwerth y cyfranogwyr 16</w:t>
      </w:r>
      <w:r w:rsidR="00BA6620">
        <w:rPr>
          <w:lang w:val="cy-GB"/>
        </w:rPr>
        <w:t xml:space="preserve"> i </w:t>
      </w:r>
      <w:r w:rsidRPr="00805DB8">
        <w:rPr>
          <w:lang w:val="cy-GB"/>
        </w:rPr>
        <w:t>64 oed oedd £4.66bn, sy’n cyfrif am 78% o’r gwerth</w:t>
      </w:r>
      <w:r w:rsidR="00BA6620">
        <w:rPr>
          <w:lang w:val="cy-GB"/>
        </w:rPr>
        <w:t>,</w:t>
      </w:r>
      <w:r w:rsidRPr="00805DB8">
        <w:rPr>
          <w:lang w:val="cy-GB"/>
        </w:rPr>
        <w:t xml:space="preserve"> sy’n adlewyrchu’r ffaith bod mwyafrif y cyfranogwyr a’r gwirfoddolwyr yng Nghymru o dan 65 oed. Gwerth y cyfranogwyr dros 65 oed oedd £1.32 bn.</w:t>
      </w:r>
    </w:p>
    <w:p w:rsidRPr="00BA6620" w:rsidR="00BB7EB4" w:rsidP="00BA6620" w:rsidRDefault="00805DB8" w14:paraId="0A033C07" w14:textId="65E96016">
      <w:pPr>
        <w:spacing w:before="240" w:line="276" w:lineRule="auto"/>
        <w:jc w:val="both"/>
        <w:rPr>
          <w:b/>
          <w:bCs/>
          <w:lang w:val="cy-GB"/>
        </w:rPr>
      </w:pPr>
      <w:r w:rsidRPr="00BA6620">
        <w:rPr>
          <w:b/>
          <w:bCs/>
          <w:lang w:val="cy-GB"/>
        </w:rPr>
        <w:t>Tabl 6.3: Gwerth cymdeithasol cyffredinol chwaraeon yng Nghymru yn ôl oedran</w:t>
      </w:r>
    </w:p>
    <w:tbl>
      <w:tblPr>
        <w:tblStyle w:val="LightList-Accent116"/>
        <w:tblW w:w="0" w:type="auto"/>
        <w:tblLook w:val="04A0" w:firstRow="1" w:lastRow="0" w:firstColumn="1" w:lastColumn="0" w:noHBand="0" w:noVBand="1"/>
      </w:tblPr>
      <w:tblGrid>
        <w:gridCol w:w="2406"/>
        <w:gridCol w:w="2209"/>
        <w:gridCol w:w="2063"/>
        <w:gridCol w:w="2328"/>
      </w:tblGrid>
      <w:tr w:rsidRPr="00F06044" w:rsidR="00BA6620" w:rsidTr="00246503" w14:paraId="5E1B20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39228B32" w14:textId="416E6AC0">
            <w:pPr>
              <w:rPr>
                <w:rFonts w:asciiTheme="minorHAnsi" w:hAnsiTheme="minorHAnsi" w:cstheme="minorHAnsi"/>
                <w:sz w:val="22"/>
                <w:szCs w:val="22"/>
                <w:lang w:val="cy-GB"/>
              </w:rPr>
            </w:pPr>
            <w:r>
              <w:rPr>
                <w:rFonts w:asciiTheme="minorHAnsi" w:hAnsiTheme="minorHAnsi" w:cstheme="minorHAnsi"/>
                <w:color w:val="FFFFFF" w:themeColor="background1"/>
                <w:sz w:val="22"/>
                <w:szCs w:val="22"/>
                <w:lang w:val="cy-GB"/>
              </w:rPr>
              <w:t>Canlyniadau cymdeithasol</w:t>
            </w:r>
          </w:p>
        </w:tc>
        <w:tc>
          <w:tcPr>
            <w:tcW w:w="2209" w:type="dxa"/>
            <w:hideMark/>
          </w:tcPr>
          <w:p w:rsidRPr="00F06044" w:rsidR="00BA6620" w:rsidP="00BA6620" w:rsidRDefault="00BA6620" w14:paraId="7D42CEE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cy-GB"/>
              </w:rPr>
            </w:pPr>
            <w:r w:rsidRPr="00F06044">
              <w:rPr>
                <w:rFonts w:asciiTheme="minorHAnsi" w:hAnsiTheme="minorHAnsi" w:cstheme="minorHAnsi"/>
                <w:sz w:val="22"/>
                <w:szCs w:val="22"/>
                <w:lang w:val="cy-GB"/>
              </w:rPr>
              <w:t>16-64</w:t>
            </w:r>
            <w:r w:rsidRPr="00F06044">
              <w:rPr>
                <w:rFonts w:asciiTheme="minorHAnsi" w:hAnsiTheme="minorHAnsi" w:cstheme="minorHAnsi"/>
                <w:b w:val="0"/>
                <w:bCs w:val="0"/>
                <w:sz w:val="22"/>
                <w:szCs w:val="22"/>
                <w:lang w:val="cy-GB"/>
              </w:rPr>
              <w:t xml:space="preserve"> </w:t>
            </w:r>
            <w:r w:rsidRPr="00F06044">
              <w:rPr>
                <w:rFonts w:asciiTheme="minorHAnsi" w:hAnsiTheme="minorHAnsi" w:cstheme="minorHAnsi"/>
                <w:sz w:val="22"/>
                <w:szCs w:val="22"/>
                <w:lang w:val="cy-GB"/>
              </w:rPr>
              <w:t>(£m)</w:t>
            </w:r>
          </w:p>
        </w:tc>
        <w:tc>
          <w:tcPr>
            <w:tcW w:w="2063" w:type="dxa"/>
            <w:hideMark/>
          </w:tcPr>
          <w:p w:rsidRPr="00F06044" w:rsidR="00BA6620" w:rsidP="00BA6620" w:rsidRDefault="00BA6620" w14:paraId="0708A10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65+ (£m)</w:t>
            </w:r>
          </w:p>
        </w:tc>
        <w:tc>
          <w:tcPr>
            <w:tcW w:w="2328" w:type="dxa"/>
            <w:hideMark/>
          </w:tcPr>
          <w:p w:rsidRPr="00F06044" w:rsidR="00BA6620" w:rsidP="00BA6620" w:rsidRDefault="00BA6620" w14:paraId="71156D9D" w14:textId="5199198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sz w:val="22"/>
                <w:szCs w:val="22"/>
                <w:lang w:val="cy-GB"/>
              </w:rPr>
              <w:t xml:space="preserve"> </w:t>
            </w:r>
            <w:r w:rsidR="004013F3">
              <w:rPr>
                <w:rFonts w:asciiTheme="minorHAnsi" w:hAnsiTheme="minorHAnsi" w:cstheme="minorHAnsi"/>
                <w:sz w:val="22"/>
                <w:szCs w:val="22"/>
                <w:lang w:val="cy-GB"/>
              </w:rPr>
              <w:t>Cyffredinol (£m)</w:t>
            </w:r>
          </w:p>
        </w:tc>
      </w:tr>
      <w:tr w:rsidRPr="00F06044" w:rsidR="00BA6620" w:rsidTr="00246503" w14:paraId="351010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51B93598" w14:textId="1FBE5BD1">
            <w:pPr>
              <w:rPr>
                <w:rFonts w:asciiTheme="minorHAnsi" w:hAnsiTheme="minorHAnsi" w:cstheme="minorHAnsi"/>
                <w:sz w:val="22"/>
                <w:szCs w:val="22"/>
                <w:lang w:val="cy-GB"/>
              </w:rPr>
            </w:pPr>
            <w:r>
              <w:rPr>
                <w:rFonts w:asciiTheme="minorHAnsi" w:hAnsiTheme="minorHAnsi" w:cstheme="minorHAnsi"/>
                <w:sz w:val="22"/>
                <w:szCs w:val="22"/>
                <w:lang w:val="cy-GB"/>
              </w:rPr>
              <w:t>Iechyd</w:t>
            </w:r>
          </w:p>
        </w:tc>
        <w:tc>
          <w:tcPr>
            <w:tcW w:w="2209" w:type="dxa"/>
            <w:hideMark/>
          </w:tcPr>
          <w:p w:rsidRPr="00F06044" w:rsidR="00BA6620" w:rsidP="00BA6620" w:rsidRDefault="00BA6620" w14:paraId="4949E3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70.22</w:t>
            </w:r>
          </w:p>
        </w:tc>
        <w:tc>
          <w:tcPr>
            <w:tcW w:w="2063" w:type="dxa"/>
            <w:hideMark/>
          </w:tcPr>
          <w:p w:rsidRPr="00F06044" w:rsidR="00BA6620" w:rsidP="00BA6620" w:rsidRDefault="00BA6620" w14:paraId="329D492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550.97</w:t>
            </w:r>
          </w:p>
        </w:tc>
        <w:tc>
          <w:tcPr>
            <w:tcW w:w="2328" w:type="dxa"/>
            <w:hideMark/>
          </w:tcPr>
          <w:p w:rsidRPr="00F06044" w:rsidR="00BA6620" w:rsidP="00BA6620" w:rsidRDefault="00BA6620" w14:paraId="570D520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621.19</w:t>
            </w:r>
          </w:p>
        </w:tc>
      </w:tr>
      <w:tr w:rsidRPr="00F06044" w:rsidR="00BA6620" w:rsidTr="00246503" w14:paraId="31E70EE7"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4466847B" w14:textId="5E991849">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 xml:space="preserve">   </w:t>
            </w:r>
            <w:r>
              <w:rPr>
                <w:rFonts w:asciiTheme="minorHAnsi" w:hAnsiTheme="minorHAnsi" w:cstheme="minorHAnsi"/>
                <w:b w:val="0"/>
                <w:bCs w:val="0"/>
                <w:sz w:val="22"/>
                <w:szCs w:val="22"/>
                <w:lang w:val="cy-GB"/>
              </w:rPr>
              <w:t>Atal afiechyd</w:t>
            </w:r>
          </w:p>
        </w:tc>
        <w:tc>
          <w:tcPr>
            <w:tcW w:w="2209" w:type="dxa"/>
            <w:hideMark/>
          </w:tcPr>
          <w:p w:rsidRPr="00F06044" w:rsidR="00BA6620" w:rsidP="00BA6620" w:rsidRDefault="00BA6620" w14:paraId="2BF52C7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120.16</w:t>
            </w:r>
          </w:p>
        </w:tc>
        <w:tc>
          <w:tcPr>
            <w:tcW w:w="2063" w:type="dxa"/>
            <w:hideMark/>
          </w:tcPr>
          <w:p w:rsidRPr="00F06044" w:rsidR="00BA6620" w:rsidP="00BA6620" w:rsidRDefault="00BA6620" w14:paraId="77B88E0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559.21</w:t>
            </w:r>
          </w:p>
        </w:tc>
        <w:tc>
          <w:tcPr>
            <w:tcW w:w="2328" w:type="dxa"/>
            <w:hideMark/>
          </w:tcPr>
          <w:p w:rsidRPr="00F06044" w:rsidR="00BA6620" w:rsidP="00BA6620" w:rsidRDefault="00BA6620" w14:paraId="7E2D7B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679.31</w:t>
            </w:r>
          </w:p>
        </w:tc>
      </w:tr>
      <w:tr w:rsidRPr="00F06044" w:rsidR="00BA6620" w:rsidTr="00246503" w14:paraId="344BE6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08337915" w14:textId="31AF1DB0">
            <w:pPr>
              <w:rPr>
                <w:rFonts w:asciiTheme="minorHAnsi" w:hAnsiTheme="minorHAnsi" w:cstheme="minorHAnsi"/>
                <w:b w:val="0"/>
                <w:bCs w:val="0"/>
                <w:color w:val="000000"/>
                <w:sz w:val="22"/>
                <w:szCs w:val="22"/>
                <w:lang w:val="cy-GB" w:eastAsia="en-GB"/>
              </w:rPr>
            </w:pPr>
            <w:r w:rsidRPr="00F06044">
              <w:rPr>
                <w:rFonts w:asciiTheme="minorHAnsi" w:hAnsiTheme="minorHAnsi" w:cstheme="minorHAnsi"/>
                <w:b w:val="0"/>
                <w:bCs w:val="0"/>
                <w:color w:val="000000"/>
                <w:sz w:val="22"/>
                <w:szCs w:val="22"/>
                <w:lang w:val="cy-GB" w:eastAsia="en-GB"/>
              </w:rPr>
              <w:t>…</w:t>
            </w:r>
            <w:r>
              <w:rPr>
                <w:rFonts w:asciiTheme="minorHAnsi" w:hAnsiTheme="minorHAnsi" w:cstheme="minorHAnsi"/>
                <w:b w:val="0"/>
                <w:bCs w:val="0"/>
                <w:color w:val="000000"/>
                <w:sz w:val="22"/>
                <w:szCs w:val="22"/>
                <w:lang w:val="cy-GB" w:eastAsia="en-GB"/>
              </w:rPr>
              <w:t xml:space="preserve"> Anafiadau cynyddol </w:t>
            </w:r>
          </w:p>
        </w:tc>
        <w:tc>
          <w:tcPr>
            <w:tcW w:w="2209" w:type="dxa"/>
            <w:hideMark/>
          </w:tcPr>
          <w:p w:rsidRPr="00F06044" w:rsidR="00BA6620" w:rsidP="00BA6620" w:rsidRDefault="00BA6620" w14:paraId="39B8C0D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HAnsi" w:cstheme="minorHAnsi"/>
                <w:sz w:val="22"/>
                <w:szCs w:val="22"/>
                <w:lang w:val="cy-GB"/>
              </w:rPr>
            </w:pPr>
            <w:r w:rsidRPr="00F06044">
              <w:rPr>
                <w:rFonts w:asciiTheme="minorHAnsi" w:hAnsiTheme="minorHAnsi" w:cstheme="minorHAnsi"/>
                <w:color w:val="FF0000"/>
                <w:sz w:val="22"/>
                <w:szCs w:val="22"/>
                <w:lang w:val="cy-GB"/>
              </w:rPr>
              <w:t>-49.94</w:t>
            </w:r>
          </w:p>
        </w:tc>
        <w:tc>
          <w:tcPr>
            <w:tcW w:w="2063" w:type="dxa"/>
            <w:hideMark/>
          </w:tcPr>
          <w:p w:rsidRPr="00F06044" w:rsidR="00BA6620" w:rsidP="00BA6620" w:rsidRDefault="00BA6620" w14:paraId="7FCAEA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FF0000"/>
                <w:sz w:val="22"/>
                <w:szCs w:val="22"/>
                <w:lang w:val="cy-GB"/>
              </w:rPr>
              <w:t>-8.24</w:t>
            </w:r>
          </w:p>
        </w:tc>
        <w:tc>
          <w:tcPr>
            <w:tcW w:w="2328" w:type="dxa"/>
            <w:hideMark/>
          </w:tcPr>
          <w:p w:rsidRPr="00F06044" w:rsidR="00BA6620" w:rsidP="00BA6620" w:rsidRDefault="00BA6620" w14:paraId="268E186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FF0000"/>
                <w:sz w:val="22"/>
                <w:szCs w:val="22"/>
                <w:lang w:val="cy-GB"/>
              </w:rPr>
              <w:t>-58.18</w:t>
            </w:r>
          </w:p>
        </w:tc>
      </w:tr>
      <w:tr w:rsidRPr="00F06044" w:rsidR="00BB7EB4" w:rsidTr="00246503" w14:paraId="3D534944"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5ECC876D" w14:textId="77777777">
            <w:pPr>
              <w:rPr>
                <w:rFonts w:asciiTheme="minorHAnsi" w:hAnsiTheme="minorHAnsi" w:cstheme="minorHAnsi"/>
                <w:sz w:val="22"/>
                <w:szCs w:val="22"/>
                <w:lang w:val="cy-GB"/>
              </w:rPr>
            </w:pPr>
          </w:p>
        </w:tc>
        <w:tc>
          <w:tcPr>
            <w:tcW w:w="2209" w:type="dxa"/>
          </w:tcPr>
          <w:p w:rsidRPr="00F06044" w:rsidR="00BB7EB4" w:rsidP="00246503" w:rsidRDefault="00BB7EB4" w14:paraId="6774558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75033D8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185CDB3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A6620" w:rsidTr="00246503" w14:paraId="2C253A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3F2E7F95" w14:textId="3885E77E">
            <w:pPr>
              <w:rPr>
                <w:rFonts w:asciiTheme="minorHAnsi" w:hAnsiTheme="minorHAnsi" w:cstheme="minorHAnsi"/>
                <w:sz w:val="22"/>
                <w:szCs w:val="22"/>
                <w:lang w:val="cy-GB"/>
              </w:rPr>
            </w:pPr>
            <w:r>
              <w:rPr>
                <w:rFonts w:asciiTheme="minorHAnsi" w:hAnsiTheme="minorHAnsi" w:cstheme="minorHAnsi"/>
                <w:sz w:val="22"/>
                <w:szCs w:val="22"/>
                <w:lang w:val="cy-GB"/>
              </w:rPr>
              <w:t xml:space="preserve">Lles goddrychol         </w:t>
            </w:r>
          </w:p>
        </w:tc>
        <w:tc>
          <w:tcPr>
            <w:tcW w:w="2209" w:type="dxa"/>
            <w:hideMark/>
          </w:tcPr>
          <w:p w:rsidRPr="00F06044" w:rsidR="00BA6620" w:rsidP="00BA6620" w:rsidRDefault="00BA6620" w14:paraId="75E154B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1,761.91</w:t>
            </w:r>
          </w:p>
        </w:tc>
        <w:tc>
          <w:tcPr>
            <w:tcW w:w="2063" w:type="dxa"/>
            <w:hideMark/>
          </w:tcPr>
          <w:p w:rsidRPr="00F06044" w:rsidR="00BA6620" w:rsidP="00BA6620" w:rsidRDefault="00BA6620" w14:paraId="607BC54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294.99</w:t>
            </w:r>
          </w:p>
        </w:tc>
        <w:tc>
          <w:tcPr>
            <w:tcW w:w="2328" w:type="dxa"/>
            <w:hideMark/>
          </w:tcPr>
          <w:p w:rsidRPr="00F06044" w:rsidR="00BA6620" w:rsidP="00BA6620" w:rsidRDefault="00BA6620" w14:paraId="074CE62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2,056.90</w:t>
            </w:r>
          </w:p>
        </w:tc>
      </w:tr>
      <w:tr w:rsidRPr="00F06044" w:rsidR="00BA6620" w:rsidTr="00246503" w14:paraId="1D6CD270"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2B45419E" w14:textId="3D12B523">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Cyfranogwyr </w:t>
            </w:r>
          </w:p>
        </w:tc>
        <w:tc>
          <w:tcPr>
            <w:tcW w:w="2209" w:type="dxa"/>
            <w:hideMark/>
          </w:tcPr>
          <w:p w:rsidRPr="00F06044" w:rsidR="00BA6620" w:rsidP="00BA6620" w:rsidRDefault="00BA6620" w14:paraId="1AF31BE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1,494.50</w:t>
            </w:r>
          </w:p>
        </w:tc>
        <w:tc>
          <w:tcPr>
            <w:tcW w:w="2063" w:type="dxa"/>
            <w:hideMark/>
          </w:tcPr>
          <w:p w:rsidRPr="00F06044" w:rsidR="00BA6620" w:rsidP="00BA6620" w:rsidRDefault="00BA6620" w14:paraId="7B82F8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246.58</w:t>
            </w:r>
          </w:p>
        </w:tc>
        <w:tc>
          <w:tcPr>
            <w:tcW w:w="2328" w:type="dxa"/>
            <w:hideMark/>
          </w:tcPr>
          <w:p w:rsidRPr="00F06044" w:rsidR="00BA6620" w:rsidP="00BA6620" w:rsidRDefault="00BA6620" w14:paraId="6A781FE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1,741.08</w:t>
            </w:r>
          </w:p>
        </w:tc>
      </w:tr>
      <w:tr w:rsidRPr="00F06044" w:rsidR="00BA6620" w:rsidTr="00246503" w14:paraId="728B32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72D1CD47" w14:textId="6C03ABDF">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Gwirfoddolwyr </w:t>
            </w:r>
          </w:p>
        </w:tc>
        <w:tc>
          <w:tcPr>
            <w:tcW w:w="2209" w:type="dxa"/>
            <w:hideMark/>
          </w:tcPr>
          <w:p w:rsidRPr="00F06044" w:rsidR="00BA6620" w:rsidP="00BA6620" w:rsidRDefault="00BA6620" w14:paraId="75BD1EA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267.41</w:t>
            </w:r>
          </w:p>
        </w:tc>
        <w:tc>
          <w:tcPr>
            <w:tcW w:w="2063" w:type="dxa"/>
            <w:hideMark/>
          </w:tcPr>
          <w:p w:rsidRPr="00F06044" w:rsidR="00BA6620" w:rsidP="00BA6620" w:rsidRDefault="00BA6620" w14:paraId="734D718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48.41</w:t>
            </w:r>
          </w:p>
        </w:tc>
        <w:tc>
          <w:tcPr>
            <w:tcW w:w="2328" w:type="dxa"/>
            <w:hideMark/>
          </w:tcPr>
          <w:p w:rsidRPr="00F06044" w:rsidR="00BA6620" w:rsidP="00BA6620" w:rsidRDefault="00BA6620" w14:paraId="7D098DA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315.82</w:t>
            </w:r>
          </w:p>
        </w:tc>
      </w:tr>
      <w:tr w:rsidRPr="00F06044" w:rsidR="00BB7EB4" w:rsidTr="00246503" w14:paraId="308BBFFB"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612BB009" w14:textId="77777777">
            <w:pPr>
              <w:rPr>
                <w:rFonts w:asciiTheme="minorHAnsi" w:hAnsiTheme="minorHAnsi" w:cstheme="minorHAnsi"/>
                <w:sz w:val="22"/>
                <w:szCs w:val="22"/>
                <w:lang w:val="cy-GB"/>
              </w:rPr>
            </w:pPr>
          </w:p>
        </w:tc>
        <w:tc>
          <w:tcPr>
            <w:tcW w:w="2209" w:type="dxa"/>
          </w:tcPr>
          <w:p w:rsidRPr="00F06044" w:rsidR="00BB7EB4" w:rsidP="00246503" w:rsidRDefault="00BB7EB4" w14:paraId="640D426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6BBA44C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63EDB02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A6620" w:rsidTr="00246503" w14:paraId="07055D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7C50C4AA" w14:textId="69937234">
            <w:pPr>
              <w:rPr>
                <w:rFonts w:asciiTheme="minorHAnsi" w:hAnsiTheme="minorHAnsi" w:cstheme="minorHAnsi"/>
                <w:sz w:val="22"/>
                <w:szCs w:val="22"/>
                <w:lang w:val="cy-GB"/>
              </w:rPr>
            </w:pPr>
            <w:r>
              <w:rPr>
                <w:rFonts w:asciiTheme="minorHAnsi" w:hAnsiTheme="minorHAnsi" w:cstheme="minorHAnsi"/>
                <w:sz w:val="22"/>
                <w:szCs w:val="22"/>
                <w:lang w:val="cy-GB"/>
              </w:rPr>
              <w:t>Cyfalaf Cymdeithasol</w:t>
            </w:r>
          </w:p>
        </w:tc>
        <w:tc>
          <w:tcPr>
            <w:tcW w:w="2209" w:type="dxa"/>
            <w:hideMark/>
          </w:tcPr>
          <w:p w:rsidRPr="00F06044" w:rsidR="00BA6620" w:rsidP="00BA6620" w:rsidRDefault="00BA6620" w14:paraId="4195AEB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2,455.27</w:t>
            </w:r>
          </w:p>
        </w:tc>
        <w:tc>
          <w:tcPr>
            <w:tcW w:w="2063" w:type="dxa"/>
            <w:hideMark/>
          </w:tcPr>
          <w:p w:rsidRPr="00F06044" w:rsidR="00BA6620" w:rsidP="00BA6620" w:rsidRDefault="00BA6620" w14:paraId="265C46D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416.73</w:t>
            </w:r>
          </w:p>
        </w:tc>
        <w:tc>
          <w:tcPr>
            <w:tcW w:w="2328" w:type="dxa"/>
            <w:hideMark/>
          </w:tcPr>
          <w:p w:rsidRPr="00F06044" w:rsidR="00BA6620" w:rsidP="00BA6620" w:rsidRDefault="00BA6620" w14:paraId="3D15C3C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2,872.01</w:t>
            </w:r>
          </w:p>
        </w:tc>
      </w:tr>
      <w:tr w:rsidRPr="00F06044" w:rsidR="00BA6620" w:rsidTr="00246503" w14:paraId="6971CCED"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73DA086C" w14:textId="521F7463">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Cyfranogwyr </w:t>
            </w:r>
          </w:p>
        </w:tc>
        <w:tc>
          <w:tcPr>
            <w:tcW w:w="2209" w:type="dxa"/>
            <w:hideMark/>
          </w:tcPr>
          <w:p w:rsidRPr="00F06044" w:rsidR="00BA6620" w:rsidP="00BA6620" w:rsidRDefault="00BA6620" w14:paraId="0E821E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1,730.20</w:t>
            </w:r>
          </w:p>
        </w:tc>
        <w:tc>
          <w:tcPr>
            <w:tcW w:w="2063" w:type="dxa"/>
            <w:hideMark/>
          </w:tcPr>
          <w:p w:rsidRPr="00F06044" w:rsidR="00BA6620" w:rsidP="00BA6620" w:rsidRDefault="00BA6620" w14:paraId="30CCA9C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285.47</w:t>
            </w:r>
          </w:p>
        </w:tc>
        <w:tc>
          <w:tcPr>
            <w:tcW w:w="2328" w:type="dxa"/>
            <w:hideMark/>
          </w:tcPr>
          <w:p w:rsidRPr="00F06044" w:rsidR="00BA6620" w:rsidP="00BA6620" w:rsidRDefault="00BA6620" w14:paraId="369ABDD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2,015.67</w:t>
            </w:r>
          </w:p>
        </w:tc>
      </w:tr>
      <w:tr w:rsidRPr="00F06044" w:rsidR="00BA6620" w:rsidTr="00246503" w14:paraId="634A7896" w14:textId="7777777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A6620" w:rsidP="00BA6620" w:rsidRDefault="00BA6620" w14:paraId="4DCF888C" w14:textId="4FC6B4CB">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r>
              <w:rPr>
                <w:rFonts w:asciiTheme="minorHAnsi" w:hAnsiTheme="minorHAnsi" w:cstheme="minorHAnsi"/>
                <w:b w:val="0"/>
                <w:bCs w:val="0"/>
                <w:sz w:val="22"/>
                <w:szCs w:val="22"/>
                <w:lang w:val="cy-GB"/>
              </w:rPr>
              <w:t xml:space="preserve"> Gwirfoddolwyr </w:t>
            </w:r>
          </w:p>
        </w:tc>
        <w:tc>
          <w:tcPr>
            <w:tcW w:w="2209" w:type="dxa"/>
            <w:hideMark/>
          </w:tcPr>
          <w:p w:rsidRPr="00F06044" w:rsidR="00BA6620" w:rsidP="00BA6620" w:rsidRDefault="00BA6620" w14:paraId="2DB644A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725.08</w:t>
            </w:r>
          </w:p>
        </w:tc>
        <w:tc>
          <w:tcPr>
            <w:tcW w:w="2063" w:type="dxa"/>
            <w:hideMark/>
          </w:tcPr>
          <w:p w:rsidRPr="00F06044" w:rsidR="00BA6620" w:rsidP="00BA6620" w:rsidRDefault="00BA6620" w14:paraId="447422F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131.26</w:t>
            </w:r>
          </w:p>
        </w:tc>
        <w:tc>
          <w:tcPr>
            <w:tcW w:w="2328" w:type="dxa"/>
            <w:hideMark/>
          </w:tcPr>
          <w:p w:rsidRPr="00F06044" w:rsidR="00BA6620" w:rsidP="00BA6620" w:rsidRDefault="00BA6620" w14:paraId="366F34D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856.34</w:t>
            </w:r>
          </w:p>
        </w:tc>
      </w:tr>
      <w:tr w:rsidRPr="00F06044" w:rsidR="00BB7EB4" w:rsidTr="00246503" w14:paraId="4E901F91"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3B010EF3" w14:textId="77777777">
            <w:pPr>
              <w:rPr>
                <w:rFonts w:asciiTheme="minorHAnsi" w:hAnsiTheme="minorHAnsi" w:cstheme="minorHAnsi"/>
                <w:sz w:val="22"/>
                <w:szCs w:val="22"/>
                <w:lang w:val="cy-GB"/>
              </w:rPr>
            </w:pPr>
          </w:p>
        </w:tc>
        <w:tc>
          <w:tcPr>
            <w:tcW w:w="2209" w:type="dxa"/>
          </w:tcPr>
          <w:p w:rsidRPr="00F06044" w:rsidR="00BB7EB4" w:rsidP="00246503" w:rsidRDefault="00BB7EB4" w14:paraId="32A74E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5786F61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6F9BFEF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1B970D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BA6620" w14:paraId="0A17EA8D" w14:textId="0A186622">
            <w:pPr>
              <w:rPr>
                <w:rFonts w:asciiTheme="minorHAnsi" w:hAnsiTheme="minorHAnsi" w:cstheme="minorHAnsi"/>
                <w:sz w:val="22"/>
                <w:szCs w:val="22"/>
                <w:lang w:val="cy-GB"/>
              </w:rPr>
            </w:pPr>
            <w:r>
              <w:rPr>
                <w:rFonts w:asciiTheme="minorHAnsi" w:hAnsiTheme="minorHAnsi" w:cstheme="minorHAnsi"/>
                <w:sz w:val="22"/>
                <w:szCs w:val="22"/>
                <w:lang w:val="cy-GB"/>
              </w:rPr>
              <w:t>Cynhyrchiant Gwirfoddolwyr</w:t>
            </w:r>
          </w:p>
        </w:tc>
        <w:tc>
          <w:tcPr>
            <w:tcW w:w="2209" w:type="dxa"/>
            <w:hideMark/>
          </w:tcPr>
          <w:p w:rsidRPr="00F06044" w:rsidR="00BB7EB4" w:rsidP="00246503" w:rsidRDefault="00BB7EB4" w14:paraId="528DD3C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369.21</w:t>
            </w:r>
          </w:p>
        </w:tc>
        <w:tc>
          <w:tcPr>
            <w:tcW w:w="2063" w:type="dxa"/>
            <w:hideMark/>
          </w:tcPr>
          <w:p w:rsidRPr="00F06044" w:rsidR="00BB7EB4" w:rsidP="00246503" w:rsidRDefault="00BB7EB4" w14:paraId="260247B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60.30</w:t>
            </w:r>
          </w:p>
        </w:tc>
        <w:tc>
          <w:tcPr>
            <w:tcW w:w="2328" w:type="dxa"/>
            <w:hideMark/>
          </w:tcPr>
          <w:p w:rsidRPr="00F06044" w:rsidR="00BB7EB4" w:rsidP="00246503" w:rsidRDefault="00BB7EB4" w14:paraId="408724A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y-GB"/>
              </w:rPr>
            </w:pPr>
            <w:r w:rsidRPr="00F06044">
              <w:rPr>
                <w:rFonts w:asciiTheme="minorHAnsi" w:hAnsiTheme="minorHAnsi" w:cstheme="minorHAnsi"/>
                <w:color w:val="000000"/>
                <w:sz w:val="22"/>
                <w:szCs w:val="22"/>
                <w:lang w:val="cy-GB"/>
              </w:rPr>
              <w:t>429.51</w:t>
            </w:r>
          </w:p>
        </w:tc>
      </w:tr>
      <w:tr w:rsidRPr="00F06044" w:rsidR="00BB7EB4" w:rsidTr="00246503" w14:paraId="2179D0E3"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0CE1CC72" w14:textId="77777777">
            <w:pPr>
              <w:rPr>
                <w:rFonts w:asciiTheme="minorHAnsi" w:hAnsiTheme="minorHAnsi" w:cstheme="minorHAnsi"/>
                <w:sz w:val="22"/>
                <w:szCs w:val="22"/>
                <w:lang w:val="cy-GB"/>
              </w:rPr>
            </w:pPr>
          </w:p>
        </w:tc>
        <w:tc>
          <w:tcPr>
            <w:tcW w:w="2209" w:type="dxa"/>
          </w:tcPr>
          <w:p w:rsidRPr="00F06044" w:rsidR="00BB7EB4" w:rsidP="00246503" w:rsidRDefault="00BB7EB4" w14:paraId="4D6CFB5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063" w:type="dxa"/>
          </w:tcPr>
          <w:p w:rsidRPr="00F06044" w:rsidR="00BB7EB4" w:rsidP="00246503" w:rsidRDefault="00BB7EB4" w14:paraId="68F429B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c>
          <w:tcPr>
            <w:tcW w:w="2328" w:type="dxa"/>
          </w:tcPr>
          <w:p w:rsidRPr="00F06044" w:rsidR="00BB7EB4" w:rsidP="00246503" w:rsidRDefault="00BB7EB4" w14:paraId="79F0AF1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y-GB"/>
              </w:rPr>
            </w:pPr>
          </w:p>
        </w:tc>
      </w:tr>
      <w:tr w:rsidRPr="00F06044" w:rsidR="00BB7EB4" w:rsidTr="00246503" w14:paraId="3CC863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F06044" w:rsidR="00BB7EB4" w:rsidP="00246503" w:rsidRDefault="003E645F" w14:paraId="594F4B89" w14:textId="77AE5437">
            <w:pPr>
              <w:rPr>
                <w:rFonts w:asciiTheme="minorHAnsi" w:hAnsiTheme="minorHAnsi" w:cstheme="minorHAnsi"/>
                <w:sz w:val="22"/>
                <w:szCs w:val="22"/>
                <w:lang w:val="cy-GB"/>
              </w:rPr>
            </w:pPr>
            <w:r>
              <w:rPr>
                <w:rFonts w:asciiTheme="minorHAnsi" w:hAnsiTheme="minorHAnsi" w:cstheme="minorHAnsi"/>
                <w:sz w:val="22"/>
                <w:szCs w:val="22"/>
                <w:lang w:val="cy-GB"/>
              </w:rPr>
              <w:t>Cyfanswm</w:t>
            </w:r>
          </w:p>
        </w:tc>
        <w:tc>
          <w:tcPr>
            <w:tcW w:w="2209" w:type="dxa"/>
            <w:hideMark/>
          </w:tcPr>
          <w:p w:rsidRPr="00F06044" w:rsidR="00BB7EB4" w:rsidP="00246503" w:rsidRDefault="00BB7EB4" w14:paraId="5211B40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4,656.61</w:t>
            </w:r>
          </w:p>
        </w:tc>
        <w:tc>
          <w:tcPr>
            <w:tcW w:w="2063" w:type="dxa"/>
            <w:hideMark/>
          </w:tcPr>
          <w:p w:rsidRPr="00F06044" w:rsidR="00BB7EB4" w:rsidP="00246503" w:rsidRDefault="00BB7EB4" w14:paraId="0C33D0D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1,323.00</w:t>
            </w:r>
          </w:p>
        </w:tc>
        <w:tc>
          <w:tcPr>
            <w:tcW w:w="2328" w:type="dxa"/>
            <w:hideMark/>
          </w:tcPr>
          <w:p w:rsidRPr="00F06044" w:rsidR="00BB7EB4" w:rsidP="00246503" w:rsidRDefault="00BB7EB4" w14:paraId="3ADFF50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lang w:val="cy-GB"/>
              </w:rPr>
            </w:pPr>
            <w:r w:rsidRPr="00F06044">
              <w:rPr>
                <w:rFonts w:asciiTheme="minorHAnsi" w:hAnsiTheme="minorHAnsi" w:cstheme="minorHAnsi"/>
                <w:b/>
                <w:bCs/>
                <w:color w:val="000000"/>
                <w:sz w:val="22"/>
                <w:szCs w:val="22"/>
                <w:lang w:val="cy-GB"/>
              </w:rPr>
              <w:t>5,979.61</w:t>
            </w:r>
          </w:p>
        </w:tc>
      </w:tr>
      <w:tr w:rsidRPr="00F06044" w:rsidR="00BB7EB4" w:rsidTr="00246503" w14:paraId="39234E10" w14:textId="77777777">
        <w:tc>
          <w:tcPr>
            <w:cnfStyle w:val="001000000000" w:firstRow="0" w:lastRow="0" w:firstColumn="1" w:lastColumn="0" w:oddVBand="0" w:evenVBand="0" w:oddHBand="0" w:evenHBand="0" w:firstRowFirstColumn="0" w:firstRowLastColumn="0" w:lastRowFirstColumn="0" w:lastRowLastColumn="0"/>
            <w:tcW w:w="2406" w:type="dxa"/>
          </w:tcPr>
          <w:p w:rsidRPr="00F06044" w:rsidR="00BB7EB4" w:rsidP="00246503" w:rsidRDefault="00BB7EB4" w14:paraId="6E9116A0" w14:textId="77777777">
            <w:pPr>
              <w:rPr>
                <w:rFonts w:asciiTheme="minorHAnsi" w:hAnsiTheme="minorHAnsi" w:cstheme="minorHAnsi"/>
                <w:b w:val="0"/>
                <w:bCs w:val="0"/>
                <w:sz w:val="22"/>
                <w:szCs w:val="22"/>
                <w:lang w:val="cy-GB"/>
              </w:rPr>
            </w:pPr>
            <w:r w:rsidRPr="00F06044">
              <w:rPr>
                <w:rFonts w:asciiTheme="minorHAnsi" w:hAnsiTheme="minorHAnsi" w:cstheme="minorHAnsi"/>
                <w:b w:val="0"/>
                <w:bCs w:val="0"/>
                <w:sz w:val="22"/>
                <w:szCs w:val="22"/>
                <w:lang w:val="cy-GB"/>
              </w:rPr>
              <w:t>%</w:t>
            </w:r>
          </w:p>
        </w:tc>
        <w:tc>
          <w:tcPr>
            <w:tcW w:w="2209" w:type="dxa"/>
          </w:tcPr>
          <w:p w:rsidRPr="00F06044" w:rsidR="00BB7EB4" w:rsidP="00246503" w:rsidRDefault="00BB7EB4" w14:paraId="4F1DE63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78%</w:t>
            </w:r>
          </w:p>
        </w:tc>
        <w:tc>
          <w:tcPr>
            <w:tcW w:w="2063" w:type="dxa"/>
          </w:tcPr>
          <w:p w:rsidRPr="00F06044" w:rsidR="00BB7EB4" w:rsidP="00246503" w:rsidRDefault="00BB7EB4" w14:paraId="4914DF8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22%</w:t>
            </w:r>
          </w:p>
        </w:tc>
        <w:tc>
          <w:tcPr>
            <w:tcW w:w="2328" w:type="dxa"/>
          </w:tcPr>
          <w:p w:rsidRPr="00F06044" w:rsidR="00BB7EB4" w:rsidP="00246503" w:rsidRDefault="00BB7EB4" w14:paraId="40D1512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cy-GB"/>
              </w:rPr>
            </w:pPr>
            <w:r w:rsidRPr="00F06044">
              <w:rPr>
                <w:rFonts w:asciiTheme="minorHAnsi" w:hAnsiTheme="minorHAnsi" w:cstheme="minorHAnsi"/>
                <w:color w:val="000000"/>
                <w:sz w:val="22"/>
                <w:szCs w:val="22"/>
                <w:lang w:val="cy-GB"/>
              </w:rPr>
              <w:t>100%</w:t>
            </w:r>
          </w:p>
        </w:tc>
      </w:tr>
    </w:tbl>
    <w:p w:rsidRPr="00805DB8" w:rsidR="00805DB8" w:rsidP="00805DB8" w:rsidRDefault="00805DB8" w14:paraId="79624774" w14:textId="6A7B105C">
      <w:pPr>
        <w:spacing w:before="240" w:after="0" w:line="276" w:lineRule="auto"/>
        <w:jc w:val="both"/>
        <w:rPr>
          <w:lang w:val="cy-GB"/>
        </w:rPr>
      </w:pPr>
      <w:r w:rsidRPr="00805DB8">
        <w:rPr>
          <w:lang w:val="cy-GB"/>
        </w:rPr>
        <w:t xml:space="preserve">Fel </w:t>
      </w:r>
      <w:r w:rsidR="00BA6620">
        <w:rPr>
          <w:lang w:val="cy-GB"/>
        </w:rPr>
        <w:t>rheol</w:t>
      </w:r>
      <w:r w:rsidRPr="00805DB8">
        <w:rPr>
          <w:lang w:val="cy-GB"/>
        </w:rPr>
        <w:t xml:space="preserve"> mewn SROI byddai prisiad canlyniadau yn cael ei addasu ar gyfer hyd (pa mor hir y mae canlyniad yn para) a </w:t>
      </w:r>
      <w:r w:rsidR="00086976">
        <w:rPr>
          <w:lang w:val="cy-GB"/>
        </w:rPr>
        <w:t>lleihad</w:t>
      </w:r>
      <w:r w:rsidRPr="00805DB8">
        <w:rPr>
          <w:lang w:val="cy-GB"/>
        </w:rPr>
        <w:t xml:space="preserve"> (dirywiad canlyniad dros amser). Fodd bynnag, fel gydag astudiaethau lefel poblogaeth blaenorol, mae’r SROI o chwaraeon yng Nghymru yn gip</w:t>
      </w:r>
      <w:r w:rsidR="00924EB9">
        <w:rPr>
          <w:lang w:val="cy-GB"/>
        </w:rPr>
        <w:t>o</w:t>
      </w:r>
      <w:r w:rsidRPr="00805DB8">
        <w:rPr>
          <w:lang w:val="cy-GB"/>
        </w:rPr>
        <w:t>l</w:t>
      </w:r>
      <w:r w:rsidR="00924EB9">
        <w:rPr>
          <w:lang w:val="cy-GB"/>
        </w:rPr>
        <w:t>wg</w:t>
      </w:r>
      <w:r w:rsidRPr="00805DB8">
        <w:rPr>
          <w:lang w:val="cy-GB"/>
        </w:rPr>
        <w:t xml:space="preserve"> o un flwyddyn, felly nid oes angen addasu ar gyfer y ffactorau hyn. Mae addasiadau eraill </w:t>
      </w:r>
      <w:r w:rsidR="00911BA5">
        <w:rPr>
          <w:lang w:val="cy-GB"/>
        </w:rPr>
        <w:t>fel</w:t>
      </w:r>
      <w:r w:rsidRPr="00805DB8">
        <w:rPr>
          <w:lang w:val="cy-GB"/>
        </w:rPr>
        <w:t xml:space="preserve"> pwysau marw (beth fyddai wedi digwydd beth bynnag) ymhlyg yn achos diffyg cyfranogiad, a rhoddwyd cyfrif am briodoli eisoes oherwydd bod llawer o’r astudiaethau empirig y mae’r amcangyfrifon ariannol yn seiliedig arnynt o natur aml-</w:t>
      </w:r>
      <w:r w:rsidRPr="00805DB8">
        <w:rPr>
          <w:lang w:val="cy-GB"/>
        </w:rPr>
        <w:t>amrywedd, ac maent eisoes wedi ymgorffori ystyriaeth o ffactorau cyfrannol tebygol eraill. Gan fod yr astudiaeth yn ystyried pob gweithgaredd chwaraeon, nid yw dadleoli (faint o'r canlyniad sydd wedi dadleoli canlyniadau eraill) yn berthnasol, er y gall chwaraeon ddisodli gweithgareddau hamdden eraill, nad yw wedi'i ystyried.</w:t>
      </w:r>
    </w:p>
    <w:p w:rsidR="00805DB8" w:rsidP="00805DB8" w:rsidRDefault="00805DB8" w14:paraId="4AE5D5EE" w14:textId="4D40C3CC">
      <w:pPr>
        <w:spacing w:before="240" w:after="0" w:line="276" w:lineRule="auto"/>
        <w:jc w:val="both"/>
        <w:rPr>
          <w:lang w:val="cy-GB"/>
        </w:rPr>
      </w:pPr>
      <w:r w:rsidRPr="00805DB8">
        <w:rPr>
          <w:lang w:val="cy-GB"/>
        </w:rPr>
        <w:t xml:space="preserve">Roedd yr ymchwil yn cynnwys dadansoddiad sensitifrwydd o'r prisiad canlyniadau cymdeithasol. Mae’r tîm ymchwil yn hyderus ynghylch y data iechyd, ac felly fe wnaethom brofi sensitifrwydd y </w:t>
      </w:r>
      <w:r w:rsidR="00924EB9">
        <w:rPr>
          <w:lang w:val="cy-GB"/>
        </w:rPr>
        <w:t>rhagdybia</w:t>
      </w:r>
      <w:r w:rsidRPr="00805DB8">
        <w:rPr>
          <w:lang w:val="cy-GB"/>
        </w:rPr>
        <w:t xml:space="preserve">ethau budd yn y model SROI mewn dwy ffordd arall. Yn y senario </w:t>
      </w:r>
      <w:r w:rsidR="00924EB9">
        <w:rPr>
          <w:lang w:val="cy-GB"/>
        </w:rPr>
        <w:t>g</w:t>
      </w:r>
      <w:r w:rsidRPr="00805DB8">
        <w:rPr>
          <w:lang w:val="cy-GB"/>
        </w:rPr>
        <w:t xml:space="preserve">yntaf (UCHEL), defnyddiwyd dull amgen o </w:t>
      </w:r>
      <w:r w:rsidR="005A064A">
        <w:rPr>
          <w:lang w:val="cy-GB"/>
        </w:rPr>
        <w:t>roi gwerth i</w:t>
      </w:r>
      <w:r w:rsidRPr="00805DB8">
        <w:rPr>
          <w:lang w:val="cy-GB"/>
        </w:rPr>
        <w:t xml:space="preserve"> l</w:t>
      </w:r>
      <w:r w:rsidR="002E77A4">
        <w:rPr>
          <w:lang w:val="cy-GB"/>
        </w:rPr>
        <w:t>es godd</w:t>
      </w:r>
      <w:r w:rsidRPr="00805DB8">
        <w:rPr>
          <w:lang w:val="cy-GB"/>
        </w:rPr>
        <w:t xml:space="preserve">rychol a chyfalaf cymdeithasol. Yn hytrach na defnyddio’r </w:t>
      </w:r>
      <w:r w:rsidR="005A064A">
        <w:rPr>
          <w:lang w:val="cy-GB"/>
        </w:rPr>
        <w:t>procsi</w:t>
      </w:r>
      <w:r w:rsidRPr="00805DB8">
        <w:rPr>
          <w:lang w:val="cy-GB"/>
        </w:rPr>
        <w:t xml:space="preserve"> ariannol ar gyfer chwaraeon yn unig, </w:t>
      </w:r>
      <w:r w:rsidR="005A064A">
        <w:rPr>
          <w:lang w:val="cy-GB"/>
        </w:rPr>
        <w:t>defnyddiwyd y</w:t>
      </w:r>
      <w:r w:rsidRPr="00805DB8">
        <w:rPr>
          <w:lang w:val="cy-GB"/>
        </w:rPr>
        <w:t xml:space="preserve"> gwerth ar gyfer chwaraeon a gweithgarwch corfforol</w:t>
      </w:r>
      <w:r w:rsidR="005A064A">
        <w:rPr>
          <w:lang w:val="cy-GB"/>
        </w:rPr>
        <w:t xml:space="preserve"> gennym</w:t>
      </w:r>
      <w:r w:rsidRPr="00805DB8">
        <w:rPr>
          <w:lang w:val="cy-GB"/>
        </w:rPr>
        <w:t>, ac addas</w:t>
      </w:r>
      <w:r w:rsidR="005A064A">
        <w:rPr>
          <w:lang w:val="cy-GB"/>
        </w:rPr>
        <w:t>wyd y g</w:t>
      </w:r>
      <w:r w:rsidRPr="00805DB8">
        <w:rPr>
          <w:lang w:val="cy-GB"/>
        </w:rPr>
        <w:t xml:space="preserve">yfradd cyfranogiad yn seiliedig ar gyfran chwaraeon o weithgarwch corfforol cyffredinol, yn yr un ffordd ag y gwnaethom ar gyfer iechyd. Arweiniodd hyn at werth cymdeithasol uwch (£6.45bn), a SROI o 4.79. Yn yr ail senario (ISEL), fe wnaethom dybio bod yr holl wirfoddolwyr mewn clybiau chwaraeon hefyd yn gyfranogwyr, a bod y bobl hynny sy'n cymryd rhan ac yn gwirfoddoli yn elwa </w:t>
      </w:r>
      <w:r w:rsidR="005A064A">
        <w:rPr>
          <w:lang w:val="cy-GB"/>
        </w:rPr>
        <w:t>o’r</w:t>
      </w:r>
      <w:r w:rsidRPr="00805DB8">
        <w:rPr>
          <w:lang w:val="cy-GB"/>
        </w:rPr>
        <w:t xml:space="preserve"> lles goddrychol neu'r gwerth cyfalaf cymdeithasol sy'n gysylltiedig â'u gwirfoddoli yn unig, yn hytrach na'r ddau. </w:t>
      </w:r>
      <w:r w:rsidR="005A064A">
        <w:rPr>
          <w:lang w:val="cy-GB"/>
        </w:rPr>
        <w:t xml:space="preserve">Roedd </w:t>
      </w:r>
      <w:r w:rsidRPr="00805DB8">
        <w:rPr>
          <w:lang w:val="cy-GB"/>
        </w:rPr>
        <w:t xml:space="preserve">y senario </w:t>
      </w:r>
      <w:r w:rsidR="005A064A">
        <w:rPr>
          <w:lang w:val="cy-GB"/>
        </w:rPr>
        <w:t>yma’</w:t>
      </w:r>
      <w:r w:rsidRPr="00805DB8">
        <w:rPr>
          <w:lang w:val="cy-GB"/>
        </w:rPr>
        <w:t xml:space="preserve">n </w:t>
      </w:r>
      <w:r w:rsidR="005A064A">
        <w:rPr>
          <w:lang w:val="cy-GB"/>
        </w:rPr>
        <w:t xml:space="preserve">gostwng </w:t>
      </w:r>
      <w:r w:rsidRPr="00805DB8">
        <w:rPr>
          <w:lang w:val="cy-GB"/>
        </w:rPr>
        <w:t>y gwerth cymdeithasol (£5.44bn) a'r SROI i 4.04. Yn y ddau achos nid yw'r gymhareb SROI yn amrywio'n sylweddol, gan gynhyrchu ystod o 4.04-4.79, sy'n rhoi mwy o hygrededd i ganfyddiadau'r ymchwil.</w:t>
      </w:r>
    </w:p>
    <w:p w:rsidRPr="00F06044" w:rsidR="00BB7EB4" w:rsidP="00BB7EB4" w:rsidRDefault="00BB7EB4" w14:paraId="21F125FB" w14:textId="77777777">
      <w:pPr>
        <w:spacing w:line="276" w:lineRule="auto"/>
        <w:rPr>
          <w:lang w:val="cy-GB"/>
        </w:rPr>
      </w:pPr>
    </w:p>
    <w:p w:rsidRPr="00F06044" w:rsidR="00BB7EB4" w:rsidP="00BB7EB4" w:rsidRDefault="00BB7EB4" w14:paraId="3B4AC10F" w14:textId="77777777">
      <w:pPr>
        <w:spacing w:line="276" w:lineRule="auto"/>
        <w:rPr>
          <w:lang w:val="cy-GB"/>
        </w:rPr>
      </w:pPr>
    </w:p>
    <w:p w:rsidRPr="00F06044" w:rsidR="00BB7EB4" w:rsidP="00BB7EB4" w:rsidRDefault="00BB7EB4" w14:paraId="3DDD431A" w14:textId="77777777">
      <w:pPr>
        <w:rPr>
          <w:lang w:val="cy-GB" w:eastAsia="zh-CN"/>
        </w:rPr>
      </w:pPr>
      <w:r w:rsidRPr="00F06044">
        <w:rPr>
          <w:lang w:val="cy-GB"/>
        </w:rPr>
        <w:br w:type="page"/>
      </w:r>
    </w:p>
    <w:p w:rsidRPr="00F06044" w:rsidR="00BB7EB4" w:rsidP="00BB7EB4" w:rsidRDefault="00BB7EB4" w14:paraId="6C641070" w14:textId="380BA392">
      <w:pPr>
        <w:pStyle w:val="Heading1"/>
        <w:numPr>
          <w:ilvl w:val="0"/>
          <w:numId w:val="3"/>
        </w:numPr>
        <w:ind w:left="720"/>
        <w:rPr>
          <w:lang w:val="cy-GB"/>
        </w:rPr>
      </w:pPr>
      <w:bookmarkStart w:name="_Toc152325240" w:id="17"/>
      <w:r w:rsidRPr="00F06044">
        <w:rPr>
          <w:lang w:val="cy-GB"/>
        </w:rPr>
        <w:t>C</w:t>
      </w:r>
      <w:bookmarkEnd w:id="17"/>
      <w:r w:rsidR="00805DB8">
        <w:rPr>
          <w:lang w:val="cy-GB"/>
        </w:rPr>
        <w:t>ASGLIAD</w:t>
      </w:r>
    </w:p>
    <w:p w:rsidRPr="00805DB8" w:rsidR="00805DB8" w:rsidP="00805DB8" w:rsidRDefault="00805DB8" w14:paraId="70280EDC" w14:textId="39BEC70F">
      <w:pPr>
        <w:spacing w:before="240" w:after="0" w:line="276" w:lineRule="auto"/>
        <w:jc w:val="both"/>
        <w:rPr>
          <w:lang w:val="cy-GB"/>
        </w:rPr>
      </w:pPr>
      <w:r w:rsidRPr="00805DB8">
        <w:rPr>
          <w:lang w:val="cy-GB"/>
        </w:rPr>
        <w:t xml:space="preserve">Mae’r astudiaeth hon yn dangos bod chwaraeon yng Nghymru yn creu gwerth sylweddol i gymdeithas ar draws sawl nod llesiant gan gynnwys Cymru iachach, Cymru o gymunedau cydlynus a Chymru â diwylliant bywiog lle mae’r Gymraeg yn ffynnu. Mae’r SROI hefyd yn dangos bod y gwerth a gynhyrchir gan chwaraeon yng Nghymru yn fwy na chost darparu’r cyfleoedd hynny o gryn dipyn, gan awgrymu bod buddsoddi yn y sector nid yn unig yn cyfrannu at les unigolion a chymdeithas, ond ei fod hefyd yn dda i’r economi. </w:t>
      </w:r>
    </w:p>
    <w:p w:rsidRPr="00805DB8" w:rsidR="00805DB8" w:rsidP="00805DB8" w:rsidRDefault="00805DB8" w14:paraId="4BCF0761" w14:textId="5BD44FE9">
      <w:pPr>
        <w:spacing w:before="240" w:after="0" w:line="276" w:lineRule="auto"/>
        <w:jc w:val="both"/>
        <w:rPr>
          <w:lang w:val="cy-GB"/>
        </w:rPr>
      </w:pPr>
      <w:r w:rsidRPr="00805DB8">
        <w:rPr>
          <w:lang w:val="cy-GB"/>
        </w:rPr>
        <w:t xml:space="preserve">Roedd cwmpas yr astudiaeth SROI yn fwriadol gulach na’r SROI blaenorol ar gyfer Cymru, drwy gynnwys dim ond y canlyniadau hynny y gellid </w:t>
      </w:r>
      <w:r w:rsidR="00AF28CD">
        <w:rPr>
          <w:lang w:val="cy-GB"/>
        </w:rPr>
        <w:t>dangos</w:t>
      </w:r>
      <w:r w:rsidRPr="00805DB8">
        <w:rPr>
          <w:lang w:val="cy-GB"/>
        </w:rPr>
        <w:t xml:space="preserve"> tystiolaeth gadarn </w:t>
      </w:r>
      <w:r w:rsidR="00AF28CD">
        <w:rPr>
          <w:lang w:val="cy-GB"/>
        </w:rPr>
        <w:t>ohonynt</w:t>
      </w:r>
      <w:r w:rsidRPr="00805DB8">
        <w:rPr>
          <w:lang w:val="cy-GB"/>
        </w:rPr>
        <w:t xml:space="preserve">, er mwyn cynnal lefel uchel o drylwyredd. </w:t>
      </w:r>
      <w:r w:rsidR="00BC7588">
        <w:rPr>
          <w:lang w:val="cy-GB"/>
        </w:rPr>
        <w:t>O’r herwydd</w:t>
      </w:r>
      <w:r w:rsidRPr="00805DB8">
        <w:rPr>
          <w:lang w:val="cy-GB"/>
        </w:rPr>
        <w:t xml:space="preserve">, rydym wedi eithrio rhai canlyniadau a gynhwyswyd yn yr astudiaeth flaenorol nad oes digon o dystiolaeth empirig ar eu cyfer, </w:t>
      </w:r>
      <w:r w:rsidR="00911BA5">
        <w:rPr>
          <w:lang w:val="cy-GB"/>
        </w:rPr>
        <w:t>fel</w:t>
      </w:r>
      <w:r w:rsidRPr="00805DB8">
        <w:rPr>
          <w:lang w:val="cy-GB"/>
        </w:rPr>
        <w:t xml:space="preserve"> cyrhaeddiad addysgol ac atal troseddu. Felly, mae’r canfyddiadau a gyflwynir yn yr adroddiad hwn eto’n debygol o fod yn asesiad ceidwadol ar gyfer chwaraeon yng Nghymru.</w:t>
      </w:r>
    </w:p>
    <w:p w:rsidR="00805DB8" w:rsidP="00805DB8" w:rsidRDefault="00805DB8" w14:paraId="66D8DA91" w14:textId="30D89856">
      <w:pPr>
        <w:spacing w:before="240" w:after="0" w:line="276" w:lineRule="auto"/>
        <w:jc w:val="both"/>
        <w:rPr>
          <w:lang w:val="cy-GB"/>
        </w:rPr>
      </w:pPr>
      <w:r w:rsidRPr="00805DB8">
        <w:rPr>
          <w:lang w:val="cy-GB"/>
        </w:rPr>
        <w:t>Mae'r tîm ymchwil yn awgrymu nifer o argymhellion lefel uchel, yn seiliedig ar ganfyddiadau'r astudiaeth. Yn gyntaf, rydym yn argymell bod Chwaraeon Cymru</w:t>
      </w:r>
      <w:r w:rsidR="00FF1F20">
        <w:rPr>
          <w:lang w:val="cy-GB"/>
        </w:rPr>
        <w:t xml:space="preserve"> y</w:t>
      </w:r>
      <w:r w:rsidRPr="00805DB8">
        <w:rPr>
          <w:lang w:val="cy-GB"/>
        </w:rPr>
        <w:t>n defnyddio canfyddiadau’r astudiaeth hon i hysbysu ac ymgysylltu â rhanddeiliaid ar draws y sector, o</w:t>
      </w:r>
      <w:r w:rsidR="00FF1F20">
        <w:rPr>
          <w:lang w:val="cy-GB"/>
        </w:rPr>
        <w:t xml:space="preserve"> </w:t>
      </w:r>
      <w:r w:rsidRPr="00805DB8">
        <w:rPr>
          <w:lang w:val="cy-GB"/>
        </w:rPr>
        <w:t>lawr gwlad hyd at Lywodraeth Cymru. Yn ail, rydym yn argymell bod yr astudiaeth hon yn cael ei defnyddio fel llinell sylfaen lefel uchel ar gyfer mesur cynnydd yn y sector a’i bod yn cael ei hailadrodd o bryd i’w gilydd, tua bob 3</w:t>
      </w:r>
      <w:r w:rsidR="00FF1F20">
        <w:rPr>
          <w:lang w:val="cy-GB"/>
        </w:rPr>
        <w:t xml:space="preserve"> i </w:t>
      </w:r>
      <w:r w:rsidRPr="00805DB8">
        <w:rPr>
          <w:lang w:val="cy-GB"/>
        </w:rPr>
        <w:t xml:space="preserve">5 mlynedd, yn dibynnu ar argaeledd tystiolaeth a data newydd ar gyfer Cymru. Yn drydydd, rydym yn argymell defnyddio'r astudiaeth hon </w:t>
      </w:r>
      <w:r w:rsidR="00FF1F20">
        <w:rPr>
          <w:lang w:val="cy-GB"/>
        </w:rPr>
        <w:t>fel sail i f</w:t>
      </w:r>
      <w:r w:rsidRPr="00805DB8">
        <w:rPr>
          <w:lang w:val="cy-GB"/>
        </w:rPr>
        <w:t xml:space="preserve">eysydd ymchwil blaenoriaeth yn y dyfodol. </w:t>
      </w:r>
      <w:r w:rsidR="00FF1F20">
        <w:rPr>
          <w:lang w:val="cy-GB"/>
        </w:rPr>
        <w:t>Un g</w:t>
      </w:r>
      <w:r w:rsidRPr="00805DB8">
        <w:rPr>
          <w:lang w:val="cy-GB"/>
        </w:rPr>
        <w:t xml:space="preserve">welliant sylweddol </w:t>
      </w:r>
      <w:r w:rsidR="00FF1F20">
        <w:rPr>
          <w:lang w:val="cy-GB"/>
        </w:rPr>
        <w:t>yn yr</w:t>
      </w:r>
      <w:r w:rsidRPr="00805DB8">
        <w:rPr>
          <w:lang w:val="cy-GB"/>
        </w:rPr>
        <w:t xml:space="preserve"> astudiaeth hon o</w:t>
      </w:r>
      <w:r w:rsidR="00FF1F20">
        <w:rPr>
          <w:lang w:val="cy-GB"/>
        </w:rPr>
        <w:t xml:space="preserve"> gymharu â</w:t>
      </w:r>
      <w:r w:rsidRPr="00805DB8">
        <w:rPr>
          <w:lang w:val="cy-GB"/>
        </w:rPr>
        <w:t xml:space="preserve">’r </w:t>
      </w:r>
      <w:r w:rsidR="00FF1F20">
        <w:rPr>
          <w:lang w:val="cy-GB"/>
        </w:rPr>
        <w:t>fersiwn</w:t>
      </w:r>
      <w:r w:rsidRPr="00805DB8">
        <w:rPr>
          <w:lang w:val="cy-GB"/>
        </w:rPr>
        <w:t xml:space="preserve"> blaenorol yw ei bod yn defnyddio data </w:t>
      </w:r>
      <w:r w:rsidR="00FF1F20">
        <w:rPr>
          <w:lang w:val="cy-GB"/>
        </w:rPr>
        <w:t xml:space="preserve">o Gymru i sicrhau’r </w:t>
      </w:r>
      <w:r w:rsidRPr="00805DB8">
        <w:rPr>
          <w:lang w:val="cy-GB"/>
        </w:rPr>
        <w:t>prisiadau ar gyfer ll</w:t>
      </w:r>
      <w:r w:rsidR="002E77A4">
        <w:rPr>
          <w:lang w:val="cy-GB"/>
        </w:rPr>
        <w:t>es godd</w:t>
      </w:r>
      <w:r w:rsidRPr="00805DB8">
        <w:rPr>
          <w:lang w:val="cy-GB"/>
        </w:rPr>
        <w:t>rychol a chyfalaf cymdeithasol. Fodd bynnag, mae</w:t>
      </w:r>
      <w:r w:rsidR="00D3024E">
        <w:rPr>
          <w:lang w:val="cy-GB"/>
        </w:rPr>
        <w:t>’r</w:t>
      </w:r>
      <w:r w:rsidRPr="00805DB8">
        <w:rPr>
          <w:lang w:val="cy-GB"/>
        </w:rPr>
        <w:t xml:space="preserve"> hepgoriadau a</w:t>
      </w:r>
      <w:r w:rsidR="00D3024E">
        <w:rPr>
          <w:lang w:val="cy-GB"/>
        </w:rPr>
        <w:t>’r</w:t>
      </w:r>
      <w:r w:rsidRPr="00805DB8">
        <w:rPr>
          <w:lang w:val="cy-GB"/>
        </w:rPr>
        <w:t xml:space="preserve"> cyfyngiadau nodedig yn yr astudiaeth hon sy'n </w:t>
      </w:r>
      <w:r w:rsidR="00D3024E">
        <w:rPr>
          <w:lang w:val="cy-GB"/>
        </w:rPr>
        <w:t>teilyngu</w:t>
      </w:r>
      <w:r w:rsidRPr="00805DB8">
        <w:rPr>
          <w:lang w:val="cy-GB"/>
        </w:rPr>
        <w:t xml:space="preserve"> ymchwiliad yn y dyfodol yn cynnwys y canlyniadau mesur a phrisio ar gyfer pobl ifanc ac ymchwiliad llawnach i effeithiau negyddol cyfranogiad.</w:t>
      </w:r>
    </w:p>
    <w:p w:rsidRPr="00F06044" w:rsidR="00BB7EB4" w:rsidP="00BB7EB4" w:rsidRDefault="00BB7EB4" w14:paraId="23A04084" w14:textId="77777777">
      <w:pPr>
        <w:jc w:val="both"/>
        <w:rPr>
          <w:color w:val="FF0000"/>
          <w:lang w:val="cy-GB"/>
        </w:rPr>
      </w:pPr>
    </w:p>
    <w:p w:rsidRPr="00F06044" w:rsidR="00BB7EB4" w:rsidP="00BB7EB4" w:rsidRDefault="00BB7EB4" w14:paraId="55D7CFF5" w14:textId="77777777">
      <w:pPr>
        <w:rPr>
          <w:rFonts w:eastAsia="SimSun" w:cstheme="minorHAnsi"/>
          <w:b/>
          <w:color w:val="0F4761" w:themeColor="accent1" w:themeShade="BF"/>
          <w:kern w:val="32"/>
          <w:sz w:val="28"/>
          <w:szCs w:val="28"/>
          <w:lang w:val="cy-GB" w:eastAsia="zh-CN"/>
          <w14:ligatures w14:val="none"/>
        </w:rPr>
      </w:pPr>
      <w:r w:rsidRPr="00F06044">
        <w:rPr>
          <w:lang w:val="cy-GB"/>
        </w:rPr>
        <w:br w:type="page"/>
      </w:r>
    </w:p>
    <w:p w:rsidRPr="00F06044" w:rsidR="00BB7EB4" w:rsidP="00BB7EB4" w:rsidRDefault="00805DB8" w14:paraId="5351D932" w14:textId="27A7BC5D">
      <w:pPr>
        <w:pStyle w:val="Heading1"/>
        <w:numPr>
          <w:ilvl w:val="0"/>
          <w:numId w:val="3"/>
        </w:numPr>
        <w:ind w:left="720"/>
        <w:rPr>
          <w:lang w:val="cy-GB"/>
        </w:rPr>
      </w:pPr>
      <w:r>
        <w:rPr>
          <w:lang w:val="cy-GB"/>
        </w:rPr>
        <w:t>CYFEIRIADAU</w:t>
      </w:r>
    </w:p>
    <w:p w:rsidRPr="00F06044" w:rsidR="00BB7EB4" w:rsidP="00BB7EB4" w:rsidRDefault="00BB7EB4" w14:paraId="06064249" w14:textId="61ADDF05">
      <w:pPr>
        <w:spacing w:before="240" w:after="0" w:line="276" w:lineRule="auto"/>
        <w:rPr>
          <w:rFonts w:cstheme="minorHAnsi"/>
          <w:lang w:val="cy-GB"/>
        </w:rPr>
      </w:pPr>
      <w:r w:rsidRPr="00F06044">
        <w:rPr>
          <w:rFonts w:cstheme="minorHAnsi"/>
          <w:color w:val="000000" w:themeColor="text1"/>
          <w:lang w:val="cy-GB"/>
        </w:rPr>
        <w:t xml:space="preserve">Brier, H., Mellick, M., Edwards, S., a Wasley, D. (2023). </w:t>
      </w:r>
      <w:r w:rsidRPr="00F06044">
        <w:rPr>
          <w:rFonts w:cstheme="minorHAnsi"/>
          <w:i/>
          <w:iCs/>
          <w:color w:val="000000" w:themeColor="text1"/>
          <w:lang w:val="cy-GB"/>
        </w:rPr>
        <w:t>School of Hard Knocks Comic Relief Adult Course Evaluation</w:t>
      </w:r>
      <w:r w:rsidRPr="00F06044">
        <w:rPr>
          <w:rFonts w:cstheme="minorHAnsi"/>
          <w:color w:val="000000" w:themeColor="text1"/>
          <w:lang w:val="cy-GB"/>
        </w:rPr>
        <w:t xml:space="preserve">. </w:t>
      </w:r>
      <w:r w:rsidR="00767BFC">
        <w:rPr>
          <w:rFonts w:cstheme="minorHAnsi"/>
          <w:color w:val="000000" w:themeColor="text1"/>
          <w:lang w:val="cy-GB"/>
        </w:rPr>
        <w:t>Y G</w:t>
      </w:r>
      <w:r w:rsidRPr="00767BFC" w:rsidR="00767BFC">
        <w:rPr>
          <w:rFonts w:cstheme="minorHAnsi"/>
          <w:color w:val="000000" w:themeColor="text1"/>
          <w:lang w:val="cy-GB"/>
        </w:rPr>
        <w:t xml:space="preserve">anolfan </w:t>
      </w:r>
      <w:r w:rsidR="00767BFC">
        <w:rPr>
          <w:rFonts w:cstheme="minorHAnsi"/>
          <w:color w:val="000000" w:themeColor="text1"/>
          <w:lang w:val="cy-GB"/>
        </w:rPr>
        <w:t xml:space="preserve">ar gyfer </w:t>
      </w:r>
      <w:r w:rsidRPr="00767BFC" w:rsidR="00767BFC">
        <w:rPr>
          <w:rFonts w:cstheme="minorHAnsi"/>
          <w:color w:val="000000" w:themeColor="text1"/>
          <w:lang w:val="cy-GB"/>
        </w:rPr>
        <w:t>Ymchwil Iechyd, Gweithgar</w:t>
      </w:r>
      <w:r w:rsidR="00767BFC">
        <w:rPr>
          <w:rFonts w:cstheme="minorHAnsi"/>
          <w:color w:val="000000" w:themeColor="text1"/>
          <w:lang w:val="cy-GB"/>
        </w:rPr>
        <w:t>wch</w:t>
      </w:r>
      <w:r w:rsidRPr="00767BFC" w:rsidR="00767BFC">
        <w:rPr>
          <w:rFonts w:cstheme="minorHAnsi"/>
          <w:color w:val="000000" w:themeColor="text1"/>
          <w:lang w:val="cy-GB"/>
        </w:rPr>
        <w:t xml:space="preserve"> a Lles</w:t>
      </w:r>
      <w:r w:rsidRPr="00F06044">
        <w:rPr>
          <w:rFonts w:cstheme="minorHAnsi"/>
          <w:color w:val="000000" w:themeColor="text1"/>
          <w:lang w:val="cy-GB"/>
        </w:rPr>
        <w:t xml:space="preserve">, </w:t>
      </w:r>
      <w:r w:rsidR="00767BFC">
        <w:rPr>
          <w:rFonts w:cstheme="minorHAnsi"/>
          <w:color w:val="000000" w:themeColor="text1"/>
          <w:lang w:val="cy-GB"/>
        </w:rPr>
        <w:t xml:space="preserve">Prifysgol Metropolitan Caerdydd. </w:t>
      </w:r>
    </w:p>
    <w:p w:rsidRPr="00F06044" w:rsidR="00BB7EB4" w:rsidP="00BB7EB4" w:rsidRDefault="00BB7EB4" w14:paraId="3929AC4F" w14:textId="16CBBB82">
      <w:pPr>
        <w:spacing w:before="240" w:after="0" w:line="276" w:lineRule="auto"/>
        <w:rPr>
          <w:rFonts w:cstheme="minorHAnsi"/>
          <w:lang w:val="cy-GB"/>
        </w:rPr>
      </w:pPr>
      <w:r w:rsidRPr="00F06044">
        <w:rPr>
          <w:rFonts w:cstheme="minorHAnsi"/>
          <w:lang w:val="cy-GB"/>
        </w:rPr>
        <w:t xml:space="preserve">Brier, H., Thomas, O., a Mellick, M. (2023). </w:t>
      </w:r>
      <w:r w:rsidRPr="00F06044">
        <w:rPr>
          <w:rFonts w:cstheme="minorHAnsi"/>
          <w:i/>
          <w:iCs/>
          <w:lang w:val="cy-GB"/>
        </w:rPr>
        <w:t>‘Step-into-Sport’: A Qualitative Evaluation of Participant and Stakeholder Perceptions</w:t>
      </w:r>
      <w:r w:rsidRPr="00F06044">
        <w:rPr>
          <w:rFonts w:cstheme="minorHAnsi"/>
          <w:lang w:val="cy-GB"/>
        </w:rPr>
        <w:t xml:space="preserve">. </w:t>
      </w:r>
      <w:r w:rsidR="00767BFC">
        <w:rPr>
          <w:rFonts w:cstheme="minorHAnsi"/>
          <w:color w:val="000000" w:themeColor="text1"/>
          <w:lang w:val="cy-GB"/>
        </w:rPr>
        <w:t>Y G</w:t>
      </w:r>
      <w:r w:rsidRPr="00767BFC" w:rsidR="00767BFC">
        <w:rPr>
          <w:rFonts w:cstheme="minorHAnsi"/>
          <w:color w:val="000000" w:themeColor="text1"/>
          <w:lang w:val="cy-GB"/>
        </w:rPr>
        <w:t xml:space="preserve">anolfan </w:t>
      </w:r>
      <w:r w:rsidR="00767BFC">
        <w:rPr>
          <w:rFonts w:cstheme="minorHAnsi"/>
          <w:color w:val="000000" w:themeColor="text1"/>
          <w:lang w:val="cy-GB"/>
        </w:rPr>
        <w:t xml:space="preserve">ar gyfer </w:t>
      </w:r>
      <w:r w:rsidRPr="00767BFC" w:rsidR="00767BFC">
        <w:rPr>
          <w:rFonts w:cstheme="minorHAnsi"/>
          <w:color w:val="000000" w:themeColor="text1"/>
          <w:lang w:val="cy-GB"/>
        </w:rPr>
        <w:t>Ymchwil Iechyd, Gweithgar</w:t>
      </w:r>
      <w:r w:rsidR="00767BFC">
        <w:rPr>
          <w:rFonts w:cstheme="minorHAnsi"/>
          <w:color w:val="000000" w:themeColor="text1"/>
          <w:lang w:val="cy-GB"/>
        </w:rPr>
        <w:t>wch</w:t>
      </w:r>
      <w:r w:rsidRPr="00767BFC" w:rsidR="00767BFC">
        <w:rPr>
          <w:rFonts w:cstheme="minorHAnsi"/>
          <w:color w:val="000000" w:themeColor="text1"/>
          <w:lang w:val="cy-GB"/>
        </w:rPr>
        <w:t xml:space="preserve"> a Lles</w:t>
      </w:r>
      <w:r w:rsidRPr="00F06044" w:rsidR="00767BFC">
        <w:rPr>
          <w:rFonts w:cstheme="minorHAnsi"/>
          <w:color w:val="000000" w:themeColor="text1"/>
          <w:lang w:val="cy-GB"/>
        </w:rPr>
        <w:t xml:space="preserve">, </w:t>
      </w:r>
      <w:r w:rsidR="00767BFC">
        <w:rPr>
          <w:rFonts w:cstheme="minorHAnsi"/>
          <w:color w:val="000000" w:themeColor="text1"/>
          <w:lang w:val="cy-GB"/>
        </w:rPr>
        <w:t>Prifysgol Metropolitan Caerdydd</w:t>
      </w:r>
      <w:r w:rsidRPr="00F06044">
        <w:rPr>
          <w:rFonts w:cstheme="minorHAnsi"/>
          <w:lang w:val="cy-GB"/>
        </w:rPr>
        <w:t>.</w:t>
      </w:r>
    </w:p>
    <w:p w:rsidRPr="00F06044" w:rsidR="00BB7EB4" w:rsidP="00BB7EB4" w:rsidRDefault="00BB7EB4" w14:paraId="0EC4189C" w14:textId="6F0538F1">
      <w:pPr>
        <w:spacing w:before="240" w:after="0" w:line="276" w:lineRule="auto"/>
        <w:rPr>
          <w:rStyle w:val="Hyperlink"/>
          <w:rFonts w:eastAsia="Times New Roman" w:cstheme="minorHAnsi"/>
          <w:color w:val="000000"/>
          <w:lang w:val="cy-GB"/>
        </w:rPr>
      </w:pPr>
      <w:r w:rsidRPr="00F06044">
        <w:rPr>
          <w:rFonts w:cstheme="minorHAnsi"/>
          <w:lang w:val="cy-GB"/>
        </w:rPr>
        <w:t>C</w:t>
      </w:r>
      <w:r w:rsidR="00767BFC">
        <w:rPr>
          <w:rFonts w:cstheme="minorHAnsi"/>
          <w:lang w:val="cy-GB"/>
        </w:rPr>
        <w:t xml:space="preserve">yngor </w:t>
      </w:r>
      <w:r w:rsidRPr="00F06044">
        <w:rPr>
          <w:rFonts w:cstheme="minorHAnsi"/>
          <w:lang w:val="cy-GB"/>
        </w:rPr>
        <w:t>E</w:t>
      </w:r>
      <w:r w:rsidR="00767BFC">
        <w:rPr>
          <w:rFonts w:cstheme="minorHAnsi"/>
          <w:lang w:val="cy-GB"/>
        </w:rPr>
        <w:t>w</w:t>
      </w:r>
      <w:r w:rsidRPr="00F06044">
        <w:rPr>
          <w:rFonts w:cstheme="minorHAnsi"/>
          <w:lang w:val="cy-GB"/>
        </w:rPr>
        <w:t xml:space="preserve">rop (2021). </w:t>
      </w:r>
      <w:r w:rsidR="00767BFC">
        <w:rPr>
          <w:rFonts w:cstheme="minorHAnsi"/>
          <w:i/>
          <w:iCs/>
          <w:lang w:val="cy-GB"/>
        </w:rPr>
        <w:t>Siarter Chwaraeon Ewrop.</w:t>
      </w:r>
      <w:r w:rsidRPr="00F06044">
        <w:rPr>
          <w:rFonts w:cstheme="minorHAnsi"/>
          <w:lang w:val="cy-GB"/>
        </w:rPr>
        <w:t xml:space="preserve">  A</w:t>
      </w:r>
      <w:r w:rsidR="00767BFC">
        <w:rPr>
          <w:rFonts w:cstheme="minorHAnsi"/>
          <w:lang w:val="cy-GB"/>
        </w:rPr>
        <w:t>r gael ar-lein</w:t>
      </w:r>
      <w:r w:rsidRPr="00F06044">
        <w:rPr>
          <w:rFonts w:cstheme="minorHAnsi"/>
          <w:lang w:val="cy-GB"/>
        </w:rPr>
        <w:t xml:space="preserve">: </w:t>
      </w:r>
      <w:hyperlink w:history="1" r:id="rId16">
        <w:r w:rsidRPr="00F06044">
          <w:rPr>
            <w:rStyle w:val="Hyperlink"/>
            <w:rFonts w:cstheme="minorHAnsi"/>
            <w:lang w:val="cy-GB"/>
          </w:rPr>
          <w:t>https://search.coe.int/cm/Pages/result_details.aspx?ObjectID=09000016804c9dbb</w:t>
        </w:r>
      </w:hyperlink>
    </w:p>
    <w:p w:rsidRPr="00F06044" w:rsidR="00BB7EB4" w:rsidP="00BB7EB4" w:rsidRDefault="001E5EF4" w14:paraId="13F0DE35" w14:textId="728ECBF5">
      <w:pPr>
        <w:spacing w:before="240" w:after="0" w:line="276" w:lineRule="auto"/>
        <w:rPr>
          <w:rStyle w:val="contentpasted0"/>
          <w:rFonts w:eastAsia="Times New Roman" w:cstheme="minorHAnsi"/>
          <w:color w:val="000000"/>
          <w:lang w:val="cy-GB"/>
        </w:rPr>
      </w:pPr>
      <w:r w:rsidRPr="001E5EF4">
        <w:rPr>
          <w:rFonts w:cstheme="minorHAnsi"/>
          <w:lang w:val="cy-GB"/>
        </w:rPr>
        <w:t>Yr Adran Iechyd a Gofal Cymdeithasol (2019). Canllawiau Gweithgarwch Corfforol Prif Swyddogion Meddygol y DU</w:t>
      </w:r>
      <w:r w:rsidRPr="00F06044" w:rsidR="00BB7EB4">
        <w:rPr>
          <w:rFonts w:cstheme="minorHAnsi"/>
          <w:i/>
          <w:lang w:val="cy-GB"/>
        </w:rPr>
        <w:t>.</w:t>
      </w:r>
      <w:r w:rsidRPr="00F06044" w:rsidR="00BB7EB4">
        <w:rPr>
          <w:rFonts w:cstheme="minorHAnsi"/>
          <w:lang w:val="cy-GB"/>
        </w:rPr>
        <w:t xml:space="preserve"> [</w:t>
      </w:r>
      <w:r w:rsidR="00767BFC">
        <w:rPr>
          <w:rFonts w:cstheme="minorHAnsi"/>
          <w:lang w:val="cy-GB"/>
        </w:rPr>
        <w:t>ar-lein</w:t>
      </w:r>
      <w:r w:rsidRPr="00F06044" w:rsidR="00BB7EB4">
        <w:rPr>
          <w:rFonts w:cstheme="minorHAnsi"/>
          <w:lang w:val="cy-GB"/>
        </w:rPr>
        <w:t xml:space="preserve">]. </w:t>
      </w:r>
      <w:hyperlink w:history="1" r:id="rId17">
        <w:r w:rsidRPr="00F06044" w:rsidR="00BB7EB4">
          <w:rPr>
            <w:rStyle w:val="Hyperlink"/>
            <w:rFonts w:cstheme="minorHAnsi"/>
            <w:lang w:val="cy-GB"/>
          </w:rPr>
          <w:t>https://assets.publishing.service.gov.uk/government/uploads/system/uploads/attachment_data/file/832868/uk-chief-medical-officers-physical-activity-guidelines.pdf</w:t>
        </w:r>
      </w:hyperlink>
    </w:p>
    <w:p w:rsidRPr="00F06044" w:rsidR="00BB7EB4" w:rsidP="00BB7EB4" w:rsidRDefault="00BB7EB4" w14:paraId="1A896050" w14:textId="6E955F28">
      <w:pPr>
        <w:spacing w:before="240" w:after="0" w:line="276" w:lineRule="auto"/>
        <w:rPr>
          <w:rFonts w:cstheme="minorHAnsi"/>
          <w:color w:val="222222"/>
          <w:shd w:val="clear" w:color="auto" w:fill="FFFFFF"/>
          <w:lang w:val="cy-GB"/>
        </w:rPr>
      </w:pPr>
      <w:r w:rsidRPr="00F06044">
        <w:rPr>
          <w:rFonts w:cstheme="minorHAnsi"/>
          <w:color w:val="222222"/>
          <w:shd w:val="clear" w:color="auto" w:fill="FFFFFF"/>
          <w:lang w:val="cy-GB"/>
        </w:rPr>
        <w:t>Makanjuola, A., Lynch, M., Hartfiel, N., Cuthbert,  A., a</w:t>
      </w:r>
      <w:r w:rsidR="001E5EF4">
        <w:rPr>
          <w:rFonts w:cstheme="minorHAnsi"/>
          <w:color w:val="222222"/>
          <w:shd w:val="clear" w:color="auto" w:fill="FFFFFF"/>
          <w:lang w:val="cy-GB"/>
        </w:rPr>
        <w:t>c</w:t>
      </w:r>
      <w:r w:rsidRPr="00F06044">
        <w:rPr>
          <w:rFonts w:cstheme="minorHAnsi"/>
          <w:color w:val="222222"/>
          <w:shd w:val="clear" w:color="auto" w:fill="FFFFFF"/>
          <w:lang w:val="cy-GB"/>
        </w:rPr>
        <w:t xml:space="preserve"> Edwards,  R T. (2023). Prevention of Poor Physical and Mental Health through the Green Social Prescribing Opening Doors to the Outdoors Programme: A Social Return on Investment Analysis. </w:t>
      </w:r>
      <w:r w:rsidRPr="00F06044">
        <w:rPr>
          <w:rStyle w:val="Emphasis"/>
          <w:rFonts w:cstheme="minorHAnsi"/>
          <w:color w:val="222222"/>
          <w:shd w:val="clear" w:color="auto" w:fill="FFFFFF"/>
          <w:lang w:val="cy-GB"/>
        </w:rPr>
        <w:t>International Journal of Environmental Research and Public Health</w:t>
      </w:r>
      <w:r w:rsidRPr="00F06044">
        <w:rPr>
          <w:rFonts w:cstheme="minorHAnsi"/>
          <w:color w:val="222222"/>
          <w:shd w:val="clear" w:color="auto" w:fill="FFFFFF"/>
          <w:lang w:val="cy-GB"/>
        </w:rPr>
        <w:t>. 20 (12): 6111. A</w:t>
      </w:r>
      <w:r w:rsidR="001E5EF4">
        <w:rPr>
          <w:rFonts w:cstheme="minorHAnsi"/>
          <w:color w:val="222222"/>
          <w:shd w:val="clear" w:color="auto" w:fill="FFFFFF"/>
          <w:lang w:val="cy-GB"/>
        </w:rPr>
        <w:t>r gael yn</w:t>
      </w:r>
      <w:r w:rsidRPr="00F06044">
        <w:rPr>
          <w:rFonts w:cstheme="minorHAnsi"/>
          <w:color w:val="222222"/>
          <w:shd w:val="clear" w:color="auto" w:fill="FFFFFF"/>
          <w:lang w:val="cy-GB"/>
        </w:rPr>
        <w:t xml:space="preserve">: </w:t>
      </w:r>
      <w:hyperlink w:history="1" r:id="rId18">
        <w:r w:rsidRPr="00F06044">
          <w:rPr>
            <w:rStyle w:val="Hyperlink"/>
            <w:rFonts w:cstheme="minorHAnsi"/>
            <w:shd w:val="clear" w:color="auto" w:fill="FFFFFF"/>
            <w:lang w:val="cy-GB"/>
          </w:rPr>
          <w:t>https://doi.org/10.3390/ijerph20126111</w:t>
        </w:r>
      </w:hyperlink>
    </w:p>
    <w:p w:rsidRPr="00F06044" w:rsidR="00BB7EB4" w:rsidP="00BB7EB4" w:rsidRDefault="001E5EF4" w14:paraId="2340945D" w14:textId="096478AE">
      <w:pPr>
        <w:spacing w:before="240" w:after="0" w:line="276" w:lineRule="auto"/>
        <w:rPr>
          <w:rFonts w:cstheme="minorHAnsi"/>
          <w:lang w:val="cy-GB"/>
        </w:rPr>
      </w:pPr>
      <w:r>
        <w:rPr>
          <w:rFonts w:cstheme="minorHAnsi"/>
          <w:lang w:val="cy-GB"/>
        </w:rPr>
        <w:t>Prifysgol</w:t>
      </w:r>
      <w:r w:rsidRPr="00F06044">
        <w:rPr>
          <w:rFonts w:cstheme="minorHAnsi"/>
          <w:lang w:val="cy-GB"/>
        </w:rPr>
        <w:t xml:space="preserve"> </w:t>
      </w:r>
      <w:r w:rsidRPr="00F06044" w:rsidR="00BB7EB4">
        <w:rPr>
          <w:rFonts w:cstheme="minorHAnsi"/>
          <w:lang w:val="cy-GB"/>
        </w:rPr>
        <w:t xml:space="preserve">Sheffield Hallam (2018). </w:t>
      </w:r>
      <w:r w:rsidRPr="00F06044" w:rsidR="00BB7EB4">
        <w:rPr>
          <w:rFonts w:cstheme="minorHAnsi"/>
          <w:i/>
          <w:iCs/>
          <w:lang w:val="cy-GB"/>
        </w:rPr>
        <w:t xml:space="preserve"> Measuring the social and economic value of sport in Wales: Social Return on Investment of sport in Wales 2016/17</w:t>
      </w:r>
      <w:r w:rsidRPr="00F06044" w:rsidR="00BB7EB4">
        <w:rPr>
          <w:rFonts w:cstheme="minorHAnsi"/>
          <w:lang w:val="cy-GB"/>
        </w:rPr>
        <w:t xml:space="preserve">. </w:t>
      </w:r>
      <w:r>
        <w:rPr>
          <w:rFonts w:cstheme="minorHAnsi"/>
          <w:lang w:val="cy-GB"/>
        </w:rPr>
        <w:t xml:space="preserve">Adroddiad heb ei gyhoeddi a gyflwynwyd i Chwaraeon Cymru. </w:t>
      </w:r>
    </w:p>
    <w:p w:rsidRPr="00F06044" w:rsidR="00BB7EB4" w:rsidP="00BB7EB4" w:rsidRDefault="00BB7EB4" w14:paraId="7F886935" w14:textId="079B8B28">
      <w:pPr>
        <w:spacing w:before="240" w:after="0" w:line="276" w:lineRule="auto"/>
        <w:rPr>
          <w:rFonts w:cstheme="minorHAnsi"/>
          <w:lang w:val="cy-GB" w:eastAsia="zh-CN"/>
        </w:rPr>
      </w:pPr>
      <w:r w:rsidRPr="00F06044">
        <w:rPr>
          <w:rFonts w:cstheme="minorHAnsi"/>
          <w:lang w:val="cy-GB"/>
        </w:rPr>
        <w:t xml:space="preserve">Social Value International (2019).  </w:t>
      </w:r>
      <w:r w:rsidRPr="00F06044">
        <w:rPr>
          <w:rFonts w:cstheme="minorHAnsi"/>
          <w:i/>
          <w:iCs/>
          <w:lang w:val="cy-GB"/>
        </w:rPr>
        <w:t>Standard on applying Principle 1: Involve stakeholders.</w:t>
      </w:r>
      <w:r w:rsidRPr="00F06044">
        <w:rPr>
          <w:rFonts w:cstheme="minorHAnsi"/>
          <w:lang w:val="cy-GB"/>
        </w:rPr>
        <w:t xml:space="preserve">  A</w:t>
      </w:r>
      <w:r w:rsidR="00A84E9C">
        <w:rPr>
          <w:rFonts w:cstheme="minorHAnsi"/>
          <w:lang w:val="cy-GB"/>
        </w:rPr>
        <w:t>r gael ar-lein</w:t>
      </w:r>
      <w:r w:rsidRPr="00F06044">
        <w:rPr>
          <w:rFonts w:cstheme="minorHAnsi"/>
          <w:lang w:val="cy-GB"/>
        </w:rPr>
        <w:t xml:space="preserve">: </w:t>
      </w:r>
      <w:hyperlink w:history="1" r:id="rId19">
        <w:r w:rsidRPr="00F06044">
          <w:rPr>
            <w:rStyle w:val="Hyperlink"/>
            <w:rFonts w:cstheme="minorHAnsi"/>
            <w:lang w:val="cy-GB"/>
          </w:rPr>
          <w:t>https://www.socialvalueint.org/principle-1-involve-stakeholders</w:t>
        </w:r>
      </w:hyperlink>
    </w:p>
    <w:p w:rsidRPr="00F06044" w:rsidR="00BB7EB4" w:rsidP="00BB7EB4" w:rsidRDefault="00A84E9C" w14:paraId="2F3903A7" w14:textId="2A8B9300">
      <w:pPr>
        <w:spacing w:before="240" w:after="0" w:line="276" w:lineRule="auto"/>
        <w:rPr>
          <w:rFonts w:eastAsia="SimSun" w:cstheme="minorHAnsi"/>
          <w:lang w:val="cy-GB" w:bidi="en-US"/>
        </w:rPr>
      </w:pPr>
      <w:r>
        <w:rPr>
          <w:rFonts w:cstheme="minorHAnsi"/>
          <w:lang w:val="cy-GB"/>
        </w:rPr>
        <w:t>Gwerth Cymdeithasol</w:t>
      </w:r>
      <w:r w:rsidRPr="00F06044" w:rsidR="00BB7EB4">
        <w:rPr>
          <w:rFonts w:cstheme="minorHAnsi"/>
          <w:lang w:val="cy-GB"/>
        </w:rPr>
        <w:t xml:space="preserve"> Cymru. (2023). </w:t>
      </w:r>
      <w:r w:rsidRPr="00A84E9C">
        <w:rPr>
          <w:rFonts w:cstheme="minorHAnsi"/>
          <w:i/>
          <w:iCs/>
          <w:lang w:val="cy-GB"/>
        </w:rPr>
        <w:t xml:space="preserve">Effaith Gymdeithasol Agor Drysau i'r Awyr Agored. Prosiect Galluogi Adnoddau Naturiol a Llesiant. </w:t>
      </w:r>
      <w:r w:rsidRPr="00A84E9C">
        <w:rPr>
          <w:rFonts w:cstheme="minorHAnsi"/>
          <w:lang w:val="cy-GB"/>
        </w:rPr>
        <w:t>Y Bartneriaeth Awyr Agored</w:t>
      </w:r>
      <w:r w:rsidRPr="00A84E9C" w:rsidR="00BB7EB4">
        <w:rPr>
          <w:rFonts w:cstheme="minorHAnsi"/>
          <w:lang w:val="cy-GB"/>
        </w:rPr>
        <w:t>.</w:t>
      </w:r>
    </w:p>
    <w:p w:rsidRPr="00F06044" w:rsidR="00BB7EB4" w:rsidP="00BB7EB4" w:rsidRDefault="00A84E9C" w14:paraId="394DD8A3" w14:textId="3286D8F9">
      <w:pPr>
        <w:spacing w:before="240" w:after="0" w:line="276" w:lineRule="auto"/>
        <w:rPr>
          <w:rFonts w:cstheme="minorHAnsi"/>
          <w:lang w:val="cy-GB"/>
        </w:rPr>
      </w:pPr>
      <w:r>
        <w:rPr>
          <w:rFonts w:cstheme="minorHAnsi"/>
          <w:lang w:val="cy-GB"/>
        </w:rPr>
        <w:t>Chwaraeon Cymru</w:t>
      </w:r>
      <w:r w:rsidRPr="00F06044" w:rsidR="00BB7EB4">
        <w:rPr>
          <w:rFonts w:cstheme="minorHAnsi"/>
          <w:lang w:val="cy-GB"/>
        </w:rPr>
        <w:t xml:space="preserve"> (2023a).  </w:t>
      </w:r>
      <w:r w:rsidRPr="00A84E9C">
        <w:rPr>
          <w:rFonts w:cstheme="minorHAnsi"/>
          <w:i/>
          <w:iCs/>
          <w:lang w:val="cy-GB"/>
        </w:rPr>
        <w:t xml:space="preserve">Y Weledigaeth ar gyfer Chwaraeon. </w:t>
      </w:r>
      <w:r w:rsidRPr="00A84E9C">
        <w:rPr>
          <w:rFonts w:cstheme="minorHAnsi"/>
          <w:lang w:val="cy-GB"/>
        </w:rPr>
        <w:t>Ar gael ar-lein</w:t>
      </w:r>
      <w:r w:rsidRPr="00F06044" w:rsidR="00BB7EB4">
        <w:rPr>
          <w:rFonts w:cstheme="minorHAnsi"/>
          <w:lang w:val="cy-GB"/>
        </w:rPr>
        <w:t xml:space="preserve">: </w:t>
      </w:r>
      <w:hyperlink w:history="1" r:id="rId20">
        <w:r w:rsidRPr="00F06044" w:rsidR="00BB7EB4">
          <w:rPr>
            <w:rStyle w:val="Hyperlink"/>
            <w:rFonts w:cstheme="minorHAnsi"/>
            <w:lang w:val="cy-GB"/>
          </w:rPr>
          <w:t>https://www.sport.wales/our-vision-for-sport/</w:t>
        </w:r>
      </w:hyperlink>
      <w:r w:rsidRPr="00F06044" w:rsidR="00BB7EB4">
        <w:rPr>
          <w:rFonts w:cstheme="minorHAnsi"/>
          <w:lang w:val="cy-GB"/>
        </w:rPr>
        <w:t xml:space="preserve"> </w:t>
      </w:r>
    </w:p>
    <w:p w:rsidRPr="00F06044" w:rsidR="00BB7EB4" w:rsidP="00BB7EB4" w:rsidRDefault="00A84E9C" w14:paraId="7A7CBD2D" w14:textId="54B04F37">
      <w:pPr>
        <w:spacing w:before="240" w:after="0" w:line="276" w:lineRule="auto"/>
        <w:rPr>
          <w:rFonts w:cstheme="minorHAnsi"/>
          <w:i/>
          <w:iCs/>
          <w:lang w:val="cy-GB"/>
        </w:rPr>
      </w:pPr>
      <w:r>
        <w:rPr>
          <w:rFonts w:cstheme="minorHAnsi"/>
          <w:lang w:val="cy-GB"/>
        </w:rPr>
        <w:t>Chwaraeon Cymru</w:t>
      </w:r>
      <w:r w:rsidRPr="00F06044">
        <w:rPr>
          <w:rFonts w:cstheme="minorHAnsi"/>
          <w:lang w:val="cy-GB"/>
        </w:rPr>
        <w:t xml:space="preserve"> </w:t>
      </w:r>
      <w:r w:rsidRPr="00F06044" w:rsidR="00BB7EB4">
        <w:rPr>
          <w:rFonts w:cstheme="minorHAnsi"/>
          <w:lang w:val="cy-GB"/>
        </w:rPr>
        <w:t xml:space="preserve">(2023b). </w:t>
      </w:r>
      <w:r w:rsidRPr="00A84E9C">
        <w:rPr>
          <w:rFonts w:cstheme="minorHAnsi"/>
          <w:i/>
          <w:iCs/>
          <w:lang w:val="cy-GB"/>
        </w:rPr>
        <w:t>Chwaraeon Cymru: Galluogi Chwaraeon yng Nghymru i Ffynnu</w:t>
      </w:r>
      <w:r w:rsidRPr="00F06044" w:rsidR="00BB7EB4">
        <w:rPr>
          <w:rFonts w:cstheme="minorHAnsi"/>
          <w:i/>
          <w:iCs/>
          <w:lang w:val="cy-GB"/>
        </w:rPr>
        <w:t xml:space="preserve">. </w:t>
      </w:r>
      <w:r w:rsidRPr="00A84E9C">
        <w:rPr>
          <w:rFonts w:cstheme="minorHAnsi"/>
          <w:lang w:val="cy-GB"/>
        </w:rPr>
        <w:t>Ar gael ar-lein</w:t>
      </w:r>
      <w:r w:rsidRPr="00F06044" w:rsidR="00BB7EB4">
        <w:rPr>
          <w:rFonts w:cstheme="minorHAnsi"/>
          <w:lang w:val="cy-GB"/>
        </w:rPr>
        <w:t>:</w:t>
      </w:r>
      <w:r w:rsidRPr="00F06044" w:rsidR="00BB7EB4">
        <w:rPr>
          <w:rFonts w:cstheme="minorHAnsi"/>
          <w:i/>
          <w:iCs/>
          <w:lang w:val="cy-GB"/>
        </w:rPr>
        <w:t xml:space="preserve"> </w:t>
      </w:r>
      <w:hyperlink w:history="1" r:id="rId21">
        <w:r w:rsidRPr="00F06044" w:rsidR="00BB7EB4">
          <w:rPr>
            <w:rStyle w:val="Hyperlink"/>
            <w:rFonts w:cstheme="minorHAnsi"/>
            <w:lang w:val="cy-GB"/>
          </w:rPr>
          <w:t>https://www.sport.wales/sport-wales-strategy/</w:t>
        </w:r>
      </w:hyperlink>
    </w:p>
    <w:p w:rsidRPr="00F06044" w:rsidR="00BB7EB4" w:rsidP="00BB7EB4" w:rsidRDefault="00BB7EB4" w14:paraId="1E7270FE" w14:textId="77777777">
      <w:pPr>
        <w:spacing w:before="240" w:after="0" w:line="276" w:lineRule="auto"/>
        <w:rPr>
          <w:rFonts w:cstheme="minorHAnsi"/>
          <w:lang w:val="cy-GB"/>
        </w:rPr>
      </w:pPr>
      <w:r w:rsidRPr="00F06044">
        <w:rPr>
          <w:rFonts w:cstheme="minorHAnsi"/>
          <w:lang w:val="cy-GB"/>
        </w:rPr>
        <w:t>The Nielson Company. (2022</w:t>
      </w:r>
      <w:r w:rsidRPr="00F06044">
        <w:rPr>
          <w:rFonts w:cstheme="minorHAnsi"/>
          <w:i/>
          <w:iCs/>
          <w:lang w:val="cy-GB"/>
        </w:rPr>
        <w:t xml:space="preserve">). Football Association of Wales UEFA National Association Research.  </w:t>
      </w:r>
    </w:p>
    <w:p w:rsidRPr="00F06044" w:rsidR="00BB7EB4" w:rsidP="00BB7EB4" w:rsidRDefault="00323EBE" w14:paraId="27658DAD" w14:textId="6EB73649">
      <w:pPr>
        <w:spacing w:before="240" w:after="0" w:line="276" w:lineRule="auto"/>
        <w:rPr>
          <w:rFonts w:eastAsia="SimSun" w:cstheme="minorHAnsi"/>
          <w:lang w:val="cy-GB" w:bidi="en-US"/>
        </w:rPr>
      </w:pPr>
      <w:r w:rsidRPr="00323EBE">
        <w:rPr>
          <w:rFonts w:cstheme="minorHAnsi"/>
          <w:lang w:val="cy-GB"/>
        </w:rPr>
        <w:t xml:space="preserve">Y Bartneriaeth Awyr Agored. (2021). </w:t>
      </w:r>
      <w:r w:rsidRPr="00323EBE">
        <w:rPr>
          <w:rFonts w:cstheme="minorHAnsi"/>
          <w:i/>
          <w:iCs/>
          <w:lang w:val="cy-GB"/>
        </w:rPr>
        <w:t>Strategaeth</w:t>
      </w:r>
      <w:r w:rsidRPr="00323EBE">
        <w:rPr>
          <w:rFonts w:cstheme="minorHAnsi"/>
          <w:i/>
          <w:iCs/>
          <w:lang w:val="cy-GB"/>
        </w:rPr>
        <w:t xml:space="preserve"> y B</w:t>
      </w:r>
      <w:r w:rsidRPr="00323EBE">
        <w:rPr>
          <w:rFonts w:cstheme="minorHAnsi"/>
          <w:i/>
          <w:iCs/>
          <w:lang w:val="cy-GB"/>
        </w:rPr>
        <w:t xml:space="preserve">artneriaeth Awyr Agored (2021-2031): Gwella Bywydau Pobl </w:t>
      </w:r>
      <w:r w:rsidRPr="00323EBE">
        <w:rPr>
          <w:rFonts w:cstheme="minorHAnsi"/>
          <w:i/>
          <w:iCs/>
          <w:lang w:val="cy-GB"/>
        </w:rPr>
        <w:t>d</w:t>
      </w:r>
      <w:r w:rsidRPr="00323EBE">
        <w:rPr>
          <w:rFonts w:cstheme="minorHAnsi"/>
          <w:i/>
          <w:iCs/>
          <w:lang w:val="cy-GB"/>
        </w:rPr>
        <w:t>rwy Weithgar</w:t>
      </w:r>
      <w:r w:rsidRPr="00323EBE">
        <w:rPr>
          <w:rFonts w:cstheme="minorHAnsi"/>
          <w:i/>
          <w:iCs/>
          <w:lang w:val="cy-GB"/>
        </w:rPr>
        <w:t>wch</w:t>
      </w:r>
      <w:r w:rsidRPr="00323EBE">
        <w:rPr>
          <w:rFonts w:cstheme="minorHAnsi"/>
          <w:i/>
          <w:iCs/>
          <w:lang w:val="cy-GB"/>
        </w:rPr>
        <w:t xml:space="preserve"> Awyr Agored.</w:t>
      </w:r>
      <w:r w:rsidRPr="00323EBE">
        <w:rPr>
          <w:rFonts w:cstheme="minorHAnsi"/>
          <w:lang w:val="cy-GB"/>
        </w:rPr>
        <w:t xml:space="preserve"> Ar gael ar-lein</w:t>
      </w:r>
      <w:r w:rsidRPr="00F06044" w:rsidR="00BB7EB4">
        <w:rPr>
          <w:rFonts w:eastAsia="SimSun" w:cstheme="minorHAnsi"/>
          <w:lang w:val="cy-GB" w:bidi="en-US"/>
        </w:rPr>
        <w:t xml:space="preserve">:  </w:t>
      </w:r>
      <w:hyperlink w:history="1" r:id="rId22">
        <w:r w:rsidRPr="00F06044" w:rsidR="00BB7EB4">
          <w:rPr>
            <w:rStyle w:val="Hyperlink"/>
            <w:rFonts w:eastAsia="SimSun" w:cstheme="minorHAnsi"/>
            <w:lang w:val="cy-GB" w:bidi="en-US"/>
          </w:rPr>
          <w:t>https://outdoorpartnership.co.uk/our-strategy</w:t>
        </w:r>
      </w:hyperlink>
    </w:p>
    <w:p w:rsidRPr="00F06044" w:rsidR="00BB7EB4" w:rsidP="00BB7EB4" w:rsidRDefault="00A84E9C" w14:paraId="7DF8F1AC" w14:textId="26DE0871">
      <w:pPr>
        <w:spacing w:before="240" w:after="0" w:line="276" w:lineRule="auto"/>
        <w:rPr>
          <w:rFonts w:cstheme="minorHAnsi"/>
          <w:lang w:val="cy-GB"/>
        </w:rPr>
      </w:pPr>
      <w:r w:rsidRPr="00A84E9C">
        <w:rPr>
          <w:rFonts w:cstheme="minorHAnsi"/>
          <w:lang w:val="cy-GB"/>
        </w:rPr>
        <w:t xml:space="preserve">Llywodraeth Cymru (2021) </w:t>
      </w:r>
      <w:r w:rsidRPr="00A84E9C">
        <w:rPr>
          <w:rFonts w:cstheme="minorHAnsi"/>
          <w:i/>
          <w:iCs/>
          <w:lang w:val="cy-GB"/>
        </w:rPr>
        <w:t xml:space="preserve">Deddf Llesiant Cenedlaethau'r Dyfodol (Cymru) 2015 Canllaw Hanfodion. </w:t>
      </w:r>
      <w:r w:rsidRPr="00A84E9C">
        <w:rPr>
          <w:rFonts w:cstheme="minorHAnsi"/>
          <w:lang w:val="cy-GB"/>
        </w:rPr>
        <w:t>Ar gael ar-lein</w:t>
      </w:r>
      <w:r w:rsidRPr="00F06044" w:rsidR="00BB7EB4">
        <w:rPr>
          <w:rFonts w:cstheme="minorHAnsi"/>
          <w:lang w:val="cy-GB"/>
        </w:rPr>
        <w:t xml:space="preserve">:  </w:t>
      </w:r>
      <w:hyperlink w:history="1" r:id="rId23">
        <w:r w:rsidRPr="00F06044" w:rsidR="00BB7EB4">
          <w:rPr>
            <w:rStyle w:val="Hyperlink"/>
            <w:rFonts w:cstheme="minorHAnsi"/>
            <w:lang w:val="cy-GB"/>
          </w:rPr>
          <w:t>https://www.gov.wales/sites/default/files/publications/2021-10/well-being-future-generations-wales-act-2015-the-essentials-2021.pdf</w:t>
        </w:r>
      </w:hyperlink>
    </w:p>
    <w:p w:rsidRPr="00F06044" w:rsidR="008A247D" w:rsidRDefault="008A247D" w14:paraId="5C986BEC" w14:textId="77777777">
      <w:pPr>
        <w:rPr>
          <w:lang w:val="cy-GB"/>
        </w:rPr>
      </w:pPr>
    </w:p>
    <w:sectPr w:rsidRPr="00F06044" w:rsidR="008A247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4513" w:rsidP="00BB7EB4" w:rsidRDefault="009D4513" w14:paraId="0486DFB5" w14:textId="77777777">
      <w:pPr>
        <w:spacing w:after="0" w:line="240" w:lineRule="auto"/>
      </w:pPr>
      <w:r>
        <w:separator/>
      </w:r>
    </w:p>
  </w:endnote>
  <w:endnote w:type="continuationSeparator" w:id="0">
    <w:p w:rsidR="009D4513" w:rsidP="00BB7EB4" w:rsidRDefault="009D4513" w14:paraId="64AC38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4513" w:rsidP="00BB7EB4" w:rsidRDefault="009D4513" w14:paraId="2F290073" w14:textId="77777777">
      <w:pPr>
        <w:spacing w:after="0" w:line="240" w:lineRule="auto"/>
      </w:pPr>
      <w:r>
        <w:separator/>
      </w:r>
    </w:p>
  </w:footnote>
  <w:footnote w:type="continuationSeparator" w:id="0">
    <w:p w:rsidR="009D4513" w:rsidP="00BB7EB4" w:rsidRDefault="009D4513" w14:paraId="3464ADFB" w14:textId="77777777">
      <w:pPr>
        <w:spacing w:after="0" w:line="240" w:lineRule="auto"/>
      </w:pPr>
      <w:r>
        <w:continuationSeparator/>
      </w:r>
    </w:p>
  </w:footnote>
  <w:footnote w:id="1">
    <w:p w:rsidRPr="00962497" w:rsidR="005C309E" w:rsidP="005C309E" w:rsidRDefault="005C309E" w14:paraId="5CD67794" w14:textId="40FC6644">
      <w:pPr>
        <w:pStyle w:val="FootnoteText"/>
        <w:spacing w:after="240"/>
        <w:jc w:val="left"/>
        <w:rPr>
          <w:b/>
          <w:bCs/>
          <w:lang w:val="de-DE"/>
        </w:rPr>
      </w:pPr>
      <w:bookmarkStart w:name="_Hlk150734241" w:id="6"/>
      <w:r>
        <w:rPr>
          <w:rStyle w:val="FootnoteReference"/>
        </w:rPr>
        <w:footnoteRef/>
      </w:r>
      <w:proofErr w:type="spellStart"/>
      <w:r w:rsidRPr="005C309E">
        <w:t>Llywodraeth</w:t>
      </w:r>
      <w:proofErr w:type="spellEnd"/>
      <w:r w:rsidRPr="005C309E">
        <w:t xml:space="preserve"> Cymru (2021). </w:t>
      </w:r>
      <w:proofErr w:type="spellStart"/>
      <w:r w:rsidRPr="005C309E">
        <w:t>Canllaw</w:t>
      </w:r>
      <w:proofErr w:type="spellEnd"/>
      <w:r w:rsidRPr="005C309E">
        <w:t xml:space="preserve"> </w:t>
      </w:r>
      <w:proofErr w:type="spellStart"/>
      <w:r w:rsidRPr="005C309E">
        <w:t>Hanfodion</w:t>
      </w:r>
      <w:proofErr w:type="spellEnd"/>
      <w:r w:rsidRPr="005C309E">
        <w:t xml:space="preserve"> </w:t>
      </w:r>
      <w:proofErr w:type="spellStart"/>
      <w:r w:rsidRPr="005C309E">
        <w:t>Deddf</w:t>
      </w:r>
      <w:proofErr w:type="spellEnd"/>
      <w:r w:rsidRPr="005C309E">
        <w:t xml:space="preserve"> </w:t>
      </w:r>
      <w:proofErr w:type="spellStart"/>
      <w:r w:rsidRPr="005C309E">
        <w:t>Llesiant</w:t>
      </w:r>
      <w:proofErr w:type="spellEnd"/>
      <w:r w:rsidRPr="005C309E">
        <w:t xml:space="preserve"> </w:t>
      </w:r>
      <w:proofErr w:type="spellStart"/>
      <w:r w:rsidRPr="005C309E">
        <w:t>Cenedlaethau’r</w:t>
      </w:r>
      <w:proofErr w:type="spellEnd"/>
      <w:r w:rsidRPr="005C309E">
        <w:t xml:space="preserve"> </w:t>
      </w:r>
      <w:proofErr w:type="spellStart"/>
      <w:r w:rsidRPr="005C309E">
        <w:t>Dyfodol</w:t>
      </w:r>
      <w:proofErr w:type="spellEnd"/>
      <w:r w:rsidRPr="005C309E">
        <w:t xml:space="preserve"> (Cymru) 2015. </w:t>
      </w:r>
      <w:proofErr w:type="spellStart"/>
      <w:r w:rsidRPr="005C309E">
        <w:t>Ar</w:t>
      </w:r>
      <w:proofErr w:type="spellEnd"/>
      <w:r w:rsidRPr="005C309E">
        <w:t xml:space="preserve"> </w:t>
      </w:r>
      <w:proofErr w:type="spellStart"/>
      <w:r w:rsidRPr="005C309E">
        <w:t>gael</w:t>
      </w:r>
      <w:proofErr w:type="spellEnd"/>
      <w:r w:rsidRPr="005C309E">
        <w:t xml:space="preserve"> </w:t>
      </w:r>
      <w:proofErr w:type="spellStart"/>
      <w:r w:rsidRPr="005C309E">
        <w:t>yn</w:t>
      </w:r>
      <w:proofErr w:type="spellEnd"/>
      <w:r>
        <w:t xml:space="preserve">: </w:t>
      </w:r>
      <w:hyperlink w:history="1" r:id="rId1">
        <w:r w:rsidRPr="00696B47">
          <w:rPr>
            <w:rStyle w:val="Hyperlink"/>
            <w:lang w:val="de-DE"/>
          </w:rPr>
          <w:t>https://www.gov.wales/sites/default/files/publications/2021-10/well-being-future-generations-wales-act-2015-the-essentials-2021.pdf</w:t>
        </w:r>
      </w:hyperlink>
    </w:p>
    <w:bookmarkEnd w:id="6"/>
  </w:footnote>
  <w:footnote w:id="2">
    <w:p w:rsidRPr="00CC5D23" w:rsidR="005C309E" w:rsidP="005C309E" w:rsidRDefault="005C309E" w14:paraId="68BAB8F6" w14:textId="3275CCC0">
      <w:pPr>
        <w:pStyle w:val="FootnoteText"/>
        <w:jc w:val="left"/>
        <w:rPr>
          <w:lang w:val="cy-GB"/>
        </w:rPr>
      </w:pPr>
      <w:r w:rsidRPr="00CC5D23">
        <w:rPr>
          <w:rStyle w:val="FootnoteReference"/>
          <w:lang w:val="cy-GB"/>
        </w:rPr>
        <w:footnoteRef/>
      </w:r>
      <w:r w:rsidRPr="00CC5D23" w:rsidR="00872095">
        <w:rPr>
          <w:lang w:val="cy-GB"/>
        </w:rPr>
        <w:t>Chwaraeon Cymru</w:t>
      </w:r>
      <w:r w:rsidRPr="00CC5D23">
        <w:rPr>
          <w:lang w:val="cy-GB"/>
        </w:rPr>
        <w:t xml:space="preserve"> (2023a).  </w:t>
      </w:r>
      <w:r w:rsidRPr="00CC5D23" w:rsidR="00872095">
        <w:rPr>
          <w:i/>
          <w:iCs/>
          <w:lang w:val="cy-GB"/>
        </w:rPr>
        <w:t>Y Weledigaeth ar gyfer Chwaraeon</w:t>
      </w:r>
      <w:r w:rsidRPr="00CC5D23">
        <w:rPr>
          <w:i/>
          <w:iCs/>
          <w:lang w:val="cy-GB"/>
        </w:rPr>
        <w:t>.</w:t>
      </w:r>
      <w:r w:rsidRPr="00CC5D23">
        <w:rPr>
          <w:lang w:val="cy-GB"/>
        </w:rPr>
        <w:t xml:space="preserve">  </w:t>
      </w:r>
      <w:hyperlink w:history="1" r:id="rId2">
        <w:r w:rsidRPr="00CC5D23">
          <w:rPr>
            <w:rStyle w:val="Hyperlink"/>
            <w:lang w:val="cy-GB"/>
          </w:rPr>
          <w:t>https://www.sport.wales/our-vision-for-sport/</w:t>
        </w:r>
      </w:hyperlink>
      <w:r w:rsidRPr="00CC5D23">
        <w:rPr>
          <w:lang w:val="cy-GB"/>
        </w:rPr>
        <w:t xml:space="preserve"> </w:t>
      </w:r>
    </w:p>
  </w:footnote>
  <w:footnote w:id="3">
    <w:p w:rsidRPr="00CC5D23" w:rsidR="005C309E" w:rsidP="005C309E" w:rsidRDefault="005C309E" w14:paraId="1C8E8CAF" w14:textId="11741823">
      <w:pPr>
        <w:spacing w:after="0" w:line="240" w:lineRule="auto"/>
        <w:rPr>
          <w:rFonts w:cstheme="minorHAnsi"/>
          <w:sz w:val="20"/>
          <w:szCs w:val="20"/>
          <w:lang w:val="cy-GB"/>
        </w:rPr>
      </w:pPr>
      <w:r w:rsidRPr="00CC5D23">
        <w:rPr>
          <w:rStyle w:val="FootnoteReference"/>
          <w:lang w:val="cy-GB"/>
        </w:rPr>
        <w:footnoteRef/>
      </w:r>
      <w:r w:rsidRPr="00CC5D23" w:rsidR="00872095">
        <w:rPr>
          <w:rFonts w:cstheme="minorHAnsi"/>
          <w:sz w:val="20"/>
          <w:szCs w:val="20"/>
          <w:lang w:val="cy-GB"/>
        </w:rPr>
        <w:t>Chwa</w:t>
      </w:r>
      <w:r w:rsidRPr="00CC5D23">
        <w:rPr>
          <w:rFonts w:cstheme="minorHAnsi"/>
          <w:sz w:val="20"/>
          <w:szCs w:val="20"/>
          <w:lang w:val="cy-GB"/>
        </w:rPr>
        <w:t>r</w:t>
      </w:r>
      <w:r w:rsidRPr="00CC5D23" w:rsidR="00872095">
        <w:rPr>
          <w:rFonts w:cstheme="minorHAnsi"/>
          <w:sz w:val="20"/>
          <w:szCs w:val="20"/>
          <w:lang w:val="cy-GB"/>
        </w:rPr>
        <w:t>aeon Cymru</w:t>
      </w:r>
      <w:r w:rsidRPr="00CC5D23">
        <w:rPr>
          <w:rFonts w:cstheme="minorHAnsi"/>
          <w:sz w:val="20"/>
          <w:szCs w:val="20"/>
          <w:lang w:val="cy-GB"/>
        </w:rPr>
        <w:t xml:space="preserve"> (2023b). </w:t>
      </w:r>
      <w:r w:rsidRPr="00CC5D23" w:rsidR="00872095">
        <w:rPr>
          <w:rFonts w:cstheme="minorHAnsi"/>
          <w:i/>
          <w:iCs/>
          <w:sz w:val="20"/>
          <w:szCs w:val="20"/>
          <w:lang w:val="cy-GB"/>
        </w:rPr>
        <w:t>Chwaraeon Cymru: Galluogi Chwaraeon yng Nghymru i</w:t>
      </w:r>
      <w:r w:rsidRPr="00CC5D23">
        <w:rPr>
          <w:rFonts w:cstheme="minorHAnsi"/>
          <w:i/>
          <w:iCs/>
          <w:sz w:val="20"/>
          <w:szCs w:val="20"/>
          <w:lang w:val="cy-GB"/>
        </w:rPr>
        <w:t xml:space="preserve"> </w:t>
      </w:r>
      <w:r w:rsidRPr="00CC5D23" w:rsidR="00872095">
        <w:rPr>
          <w:rFonts w:cstheme="minorHAnsi"/>
          <w:i/>
          <w:iCs/>
          <w:sz w:val="20"/>
          <w:szCs w:val="20"/>
          <w:lang w:val="cy-GB"/>
        </w:rPr>
        <w:t>Ffynnu</w:t>
      </w:r>
      <w:r w:rsidRPr="00CC5D23">
        <w:rPr>
          <w:rFonts w:cstheme="minorHAnsi"/>
          <w:sz w:val="20"/>
          <w:szCs w:val="20"/>
          <w:lang w:val="cy-GB"/>
        </w:rPr>
        <w:t>. A</w:t>
      </w:r>
      <w:r w:rsidRPr="00CC5D23" w:rsidR="00872095">
        <w:rPr>
          <w:rFonts w:cstheme="minorHAnsi"/>
          <w:sz w:val="20"/>
          <w:szCs w:val="20"/>
          <w:lang w:val="cy-GB"/>
        </w:rPr>
        <w:t>r gael ar-lein</w:t>
      </w:r>
      <w:r w:rsidRPr="00CC5D23">
        <w:rPr>
          <w:rFonts w:cstheme="minorHAnsi"/>
          <w:sz w:val="20"/>
          <w:szCs w:val="20"/>
          <w:lang w:val="cy-GB"/>
        </w:rPr>
        <w:t xml:space="preserve">: </w:t>
      </w:r>
      <w:hyperlink w:history="1" r:id="rId3">
        <w:r w:rsidRPr="00CC5D23">
          <w:rPr>
            <w:rStyle w:val="Hyperlink"/>
            <w:rFonts w:cstheme="minorHAnsi"/>
            <w:sz w:val="20"/>
            <w:szCs w:val="20"/>
            <w:lang w:val="cy-GB"/>
          </w:rPr>
          <w:t>https://www.sport.wales/sport-wales-strategy/</w:t>
        </w:r>
      </w:hyperlink>
    </w:p>
  </w:footnote>
  <w:footnote w:id="4">
    <w:p w:rsidRPr="00600AD7" w:rsidR="00E15CEA" w:rsidP="00E15CEA" w:rsidRDefault="00E15CEA" w14:paraId="32DB6F4D" w14:textId="75BC9C96">
      <w:pPr>
        <w:pStyle w:val="FootnoteText"/>
        <w:jc w:val="left"/>
        <w:rPr>
          <w:lang w:val="de-DE"/>
        </w:rPr>
      </w:pPr>
      <w:r w:rsidRPr="00CC5D23">
        <w:rPr>
          <w:rStyle w:val="FootnoteReference"/>
          <w:lang w:val="cy-GB"/>
        </w:rPr>
        <w:footnoteRef/>
      </w:r>
      <w:r w:rsidRPr="00CC5D23">
        <w:rPr>
          <w:lang w:val="cy-GB"/>
        </w:rPr>
        <w:t>C</w:t>
      </w:r>
      <w:r w:rsidRPr="00CC5D23" w:rsidR="00872095">
        <w:rPr>
          <w:lang w:val="cy-GB"/>
        </w:rPr>
        <w:t>yngor</w:t>
      </w:r>
      <w:r w:rsidRPr="00CC5D23">
        <w:rPr>
          <w:lang w:val="cy-GB"/>
        </w:rPr>
        <w:t xml:space="preserve"> E</w:t>
      </w:r>
      <w:r w:rsidRPr="00CC5D23" w:rsidR="00872095">
        <w:rPr>
          <w:lang w:val="cy-GB"/>
        </w:rPr>
        <w:t>w</w:t>
      </w:r>
      <w:r w:rsidRPr="00CC5D23">
        <w:rPr>
          <w:lang w:val="cy-GB"/>
        </w:rPr>
        <w:t xml:space="preserve">rop (2021). </w:t>
      </w:r>
      <w:r w:rsidRPr="00CC5D23" w:rsidR="00872095">
        <w:rPr>
          <w:i/>
          <w:iCs/>
          <w:lang w:val="cy-GB"/>
        </w:rPr>
        <w:t>Siarter Chwaraeon Ewrop</w:t>
      </w:r>
      <w:r w:rsidRPr="00CC5D23">
        <w:rPr>
          <w:lang w:val="cy-GB"/>
        </w:rPr>
        <w:t>.  A</w:t>
      </w:r>
      <w:r w:rsidRPr="00CC5D23" w:rsidR="00872095">
        <w:rPr>
          <w:lang w:val="cy-GB"/>
        </w:rPr>
        <w:t>r gael ar-lein</w:t>
      </w:r>
      <w:r w:rsidRPr="00CC5D23">
        <w:rPr>
          <w:lang w:val="cy-GB"/>
        </w:rPr>
        <w:t xml:space="preserve">: </w:t>
      </w:r>
      <w:r w:rsidRPr="00CC5D23">
        <w:rPr>
          <w:lang w:val="cy-GB"/>
        </w:rPr>
        <w:fldChar w:fldCharType="begin"/>
      </w:r>
      <w:r w:rsidRPr="00CC5D23">
        <w:rPr>
          <w:lang w:val="cy-GB"/>
        </w:rPr>
        <w:instrText xml:space="preserve"> HYPERLINK "https://search.coe.int/cm/Pages/result_details.aspx?ObjectID=09000016804c9dbb" </w:instrText>
      </w:r>
      <w:r w:rsidRPr="00CC5D23">
        <w:rPr>
          <w:lang w:val="cy-GB"/>
        </w:rPr>
        <w:fldChar w:fldCharType="separate"/>
      </w:r>
      <w:r w:rsidRPr="00CC5D23">
        <w:rPr>
          <w:rStyle w:val="Hyperlink"/>
          <w:lang w:val="cy-GB"/>
        </w:rPr>
        <w:t>https://search.coe.int/cm/Pages/result_details.aspx?ObjectID=09000016804c9dbb</w:t>
      </w:r>
      <w:r w:rsidRPr="00CC5D23">
        <w:rPr>
          <w:rStyle w:val="Hyperlink"/>
          <w:lang w:val="cy-GB"/>
        </w:rPr>
        <w:fldChar w:fldCharType="end"/>
      </w:r>
    </w:p>
  </w:footnote>
  <w:footnote w:id="5">
    <w:p w:rsidRPr="0007089A" w:rsidR="000B3BE3" w:rsidP="000B3BE3" w:rsidRDefault="000B3BE3" w14:paraId="7D1087DA" w14:textId="277106B0">
      <w:pPr>
        <w:pStyle w:val="FootnoteText"/>
        <w:rPr>
          <w:lang w:val="de-DE"/>
        </w:rPr>
      </w:pPr>
      <w:r>
        <w:rPr>
          <w:rStyle w:val="FootnoteReference"/>
        </w:rPr>
        <w:footnoteRef/>
      </w:r>
      <w:r w:rsidRPr="0007089A">
        <w:rPr>
          <w:lang w:val="de-DE"/>
        </w:rPr>
        <w:t xml:space="preserve"> </w:t>
      </w:r>
      <w:bookmarkStart w:name="_Hlk150735364" w:id="8"/>
      <w:proofErr w:type="spellStart"/>
      <w:r>
        <w:rPr>
          <w:lang w:val="de-DE"/>
        </w:rPr>
        <w:t>Social</w:t>
      </w:r>
      <w:proofErr w:type="spellEnd"/>
      <w:r>
        <w:rPr>
          <w:lang w:val="de-DE"/>
        </w:rPr>
        <w:t xml:space="preserve"> Value International (2019).  </w:t>
      </w:r>
      <w:r w:rsidRPr="00E709DC">
        <w:rPr>
          <w:i/>
          <w:iCs/>
          <w:lang w:val="de-DE"/>
        </w:rPr>
        <w:t xml:space="preserve">Standard on </w:t>
      </w:r>
      <w:proofErr w:type="spellStart"/>
      <w:r w:rsidRPr="00E709DC">
        <w:rPr>
          <w:i/>
          <w:iCs/>
          <w:lang w:val="de-DE"/>
        </w:rPr>
        <w:t>applying</w:t>
      </w:r>
      <w:proofErr w:type="spellEnd"/>
      <w:r w:rsidRPr="00E709DC">
        <w:rPr>
          <w:i/>
          <w:iCs/>
          <w:lang w:val="de-DE"/>
        </w:rPr>
        <w:t xml:space="preserve"> </w:t>
      </w:r>
      <w:proofErr w:type="spellStart"/>
      <w:r w:rsidRPr="00E709DC">
        <w:rPr>
          <w:i/>
          <w:iCs/>
          <w:lang w:val="de-DE"/>
        </w:rPr>
        <w:t>Principle</w:t>
      </w:r>
      <w:proofErr w:type="spellEnd"/>
      <w:r w:rsidRPr="00E709DC">
        <w:rPr>
          <w:i/>
          <w:iCs/>
          <w:lang w:val="de-DE"/>
        </w:rPr>
        <w:t xml:space="preserve"> 1: </w:t>
      </w:r>
      <w:proofErr w:type="spellStart"/>
      <w:r w:rsidRPr="00E709DC">
        <w:rPr>
          <w:i/>
          <w:iCs/>
          <w:lang w:val="de-DE"/>
        </w:rPr>
        <w:t>Involve</w:t>
      </w:r>
      <w:proofErr w:type="spellEnd"/>
      <w:r w:rsidRPr="00E709DC">
        <w:rPr>
          <w:i/>
          <w:iCs/>
          <w:lang w:val="de-DE"/>
        </w:rPr>
        <w:t xml:space="preserve"> </w:t>
      </w:r>
      <w:proofErr w:type="spellStart"/>
      <w:r w:rsidRPr="00E709DC">
        <w:rPr>
          <w:i/>
          <w:iCs/>
          <w:lang w:val="de-DE"/>
        </w:rPr>
        <w:t>stakeholders</w:t>
      </w:r>
      <w:proofErr w:type="spellEnd"/>
      <w:r>
        <w:rPr>
          <w:lang w:val="de-DE"/>
        </w:rPr>
        <w:t>.  A</w:t>
      </w:r>
      <w:r w:rsidR="00DD4507">
        <w:rPr>
          <w:lang w:val="de-DE"/>
        </w:rPr>
        <w:t xml:space="preserve">r </w:t>
      </w:r>
      <w:proofErr w:type="spellStart"/>
      <w:r w:rsidR="00DD4507">
        <w:rPr>
          <w:lang w:val="de-DE"/>
        </w:rPr>
        <w:t>gael</w:t>
      </w:r>
      <w:proofErr w:type="spellEnd"/>
      <w:r w:rsidR="00DD4507">
        <w:rPr>
          <w:lang w:val="de-DE"/>
        </w:rPr>
        <w:t xml:space="preserve"> </w:t>
      </w:r>
      <w:proofErr w:type="spellStart"/>
      <w:r w:rsidR="00DD4507">
        <w:rPr>
          <w:lang w:val="de-DE"/>
        </w:rPr>
        <w:t>yn</w:t>
      </w:r>
      <w:proofErr w:type="spellEnd"/>
      <w:r>
        <w:rPr>
          <w:lang w:val="de-DE"/>
        </w:rPr>
        <w:t xml:space="preserve">: </w:t>
      </w:r>
      <w:hyperlink w:history="1" r:id="rId4">
        <w:r w:rsidRPr="009F1F34">
          <w:rPr>
            <w:rStyle w:val="Hyperlink"/>
            <w:lang w:val="de-DE"/>
          </w:rPr>
          <w:t>https://www.socialvalueint.org/principle-1-involve-stakeholders</w:t>
        </w:r>
      </w:hyperlink>
      <w:r>
        <w:rPr>
          <w:lang w:val="de-DE"/>
        </w:rPr>
        <w:t xml:space="preserve"> </w:t>
      </w:r>
      <w:bookmarkEnd w:id="8"/>
    </w:p>
  </w:footnote>
  <w:footnote w:id="6">
    <w:p w:rsidRPr="00EB3D10" w:rsidR="003C7557" w:rsidP="003C7557" w:rsidRDefault="003C7557" w14:paraId="0CA5AA8F" w14:textId="10F22669">
      <w:pPr>
        <w:pStyle w:val="FootnoteText"/>
        <w:jc w:val="left"/>
        <w:rPr>
          <w:lang w:val="de-DE"/>
        </w:rPr>
      </w:pPr>
      <w:r>
        <w:rPr>
          <w:rFonts w:cstheme="minorBidi"/>
          <w:lang w:val="de-DE"/>
        </w:rPr>
        <w:t>Sport England (2019)</w:t>
      </w:r>
      <w:r>
        <w:rPr>
          <w:rStyle w:val="FootnoteReference"/>
        </w:rPr>
        <w:footnoteRef/>
      </w:r>
      <w:r>
        <w:rPr>
          <w:rFonts w:cstheme="minorBidi"/>
          <w:lang w:val="de-DE"/>
        </w:rPr>
        <w:t xml:space="preserve"> </w:t>
      </w:r>
      <w:r>
        <w:t xml:space="preserve">Social Return on Investment of Sport and Physical Activity in England.  </w:t>
      </w:r>
      <w:proofErr w:type="spellStart"/>
      <w:r>
        <w:t>A</w:t>
      </w:r>
      <w:r>
        <w:t>r</w:t>
      </w:r>
      <w:proofErr w:type="spellEnd"/>
      <w:r>
        <w:t xml:space="preserve"> </w:t>
      </w:r>
      <w:proofErr w:type="spellStart"/>
      <w:r>
        <w:t>gael</w:t>
      </w:r>
      <w:proofErr w:type="spellEnd"/>
      <w:r>
        <w:t xml:space="preserve"> </w:t>
      </w:r>
      <w:proofErr w:type="spellStart"/>
      <w:r>
        <w:t>yn</w:t>
      </w:r>
      <w:proofErr w:type="spellEnd"/>
      <w:r>
        <w:t xml:space="preserve">: </w:t>
      </w:r>
      <w:hyperlink w:history="1" r:id="rId5">
        <w:r w:rsidRPr="007114B4">
          <w:rPr>
            <w:rStyle w:val="Hyperlink"/>
            <w:rFonts w:cstheme="minorBidi"/>
            <w:lang w:val="de-DE"/>
          </w:rPr>
          <w:t>https://sportengland-production-files.s3.eu-west-2.amazonaws.com/s3fs-public/202009/Social%20return% 20on%20investment.pdf?5BgvLn09jwpTesBJ4BXhVfRhV4TYgm9E</w:t>
        </w:r>
      </w:hyperlink>
    </w:p>
  </w:footnote>
  <w:footnote w:id="7">
    <w:p w:rsidR="006367FA" w:rsidP="006367FA" w:rsidRDefault="006367FA" w14:paraId="7B7F9B66" w14:textId="66AA3F1A">
      <w:pPr>
        <w:pStyle w:val="FootnoteText"/>
      </w:pPr>
      <w:r>
        <w:rPr>
          <w:rStyle w:val="FootnoteReference"/>
        </w:rPr>
        <w:footnoteRef/>
      </w:r>
      <w:r>
        <w:t xml:space="preserve"> </w:t>
      </w:r>
      <w:proofErr w:type="spellStart"/>
      <w:r w:rsidRPr="005352FE" w:rsidR="005352FE">
        <w:t>Diffinnir</w:t>
      </w:r>
      <w:proofErr w:type="spellEnd"/>
      <w:r w:rsidRPr="005352FE" w:rsidR="005352FE">
        <w:t xml:space="preserve"> </w:t>
      </w:r>
      <w:proofErr w:type="spellStart"/>
      <w:r w:rsidRPr="005352FE" w:rsidR="005352FE">
        <w:t>cyfalaf</w:t>
      </w:r>
      <w:proofErr w:type="spellEnd"/>
      <w:r w:rsidRPr="005352FE" w:rsidR="005352FE">
        <w:t xml:space="preserve"> </w:t>
      </w:r>
      <w:proofErr w:type="spellStart"/>
      <w:r w:rsidRPr="005352FE" w:rsidR="005352FE">
        <w:t>cymdeithasol</w:t>
      </w:r>
      <w:proofErr w:type="spellEnd"/>
      <w:r w:rsidRPr="005352FE" w:rsidR="005352FE">
        <w:t xml:space="preserve"> </w:t>
      </w:r>
      <w:proofErr w:type="spellStart"/>
      <w:r w:rsidRPr="005352FE" w:rsidR="005352FE">
        <w:t>fel</w:t>
      </w:r>
      <w:proofErr w:type="spellEnd"/>
      <w:r w:rsidRPr="005352FE" w:rsidR="005352FE">
        <w:t xml:space="preserve"> </w:t>
      </w:r>
      <w:proofErr w:type="spellStart"/>
      <w:r w:rsidRPr="005352FE" w:rsidR="005352FE">
        <w:t>cysylltiadau</w:t>
      </w:r>
      <w:proofErr w:type="spellEnd"/>
      <w:r w:rsidRPr="005352FE" w:rsidR="005352FE">
        <w:t xml:space="preserve"> </w:t>
      </w:r>
      <w:proofErr w:type="spellStart"/>
      <w:r w:rsidRPr="005352FE" w:rsidR="005352FE">
        <w:t>cymunedol</w:t>
      </w:r>
      <w:proofErr w:type="spellEnd"/>
      <w:r w:rsidRPr="005352FE" w:rsidR="005352FE">
        <w:t xml:space="preserve">, </w:t>
      </w:r>
      <w:proofErr w:type="spellStart"/>
      <w:r w:rsidRPr="005352FE" w:rsidR="005352FE">
        <w:t>rhwydweithiau</w:t>
      </w:r>
      <w:proofErr w:type="spellEnd"/>
      <w:r w:rsidRPr="005352FE" w:rsidR="005352FE">
        <w:t xml:space="preserve"> ac </w:t>
      </w:r>
      <w:proofErr w:type="spellStart"/>
      <w:r w:rsidRPr="005352FE" w:rsidR="005352FE">
        <w:t>ymddiriedaeth</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F39"/>
    <w:multiLevelType w:val="hybridMultilevel"/>
    <w:tmpl w:val="1C4A8878"/>
    <w:lvl w:ilvl="0" w:tplc="CAA83F02">
      <w:start w:val="1"/>
      <w:numFmt w:val="bullet"/>
      <w:lvlText w:val=""/>
      <w:lvlJc w:val="left"/>
      <w:pPr>
        <w:ind w:left="720" w:hanging="360"/>
      </w:pPr>
      <w:rPr>
        <w:rFonts w:ascii="Symbol" w:hAnsi="Symbol"/>
      </w:rPr>
    </w:lvl>
    <w:lvl w:ilvl="1" w:tplc="9A448B26">
      <w:start w:val="1"/>
      <w:numFmt w:val="bullet"/>
      <w:lvlText w:val=""/>
      <w:lvlJc w:val="left"/>
      <w:pPr>
        <w:ind w:left="720" w:hanging="360"/>
      </w:pPr>
      <w:rPr>
        <w:rFonts w:ascii="Symbol" w:hAnsi="Symbol"/>
      </w:rPr>
    </w:lvl>
    <w:lvl w:ilvl="2" w:tplc="B1AEEBFE">
      <w:start w:val="1"/>
      <w:numFmt w:val="bullet"/>
      <w:lvlText w:val=""/>
      <w:lvlJc w:val="left"/>
      <w:pPr>
        <w:ind w:left="720" w:hanging="360"/>
      </w:pPr>
      <w:rPr>
        <w:rFonts w:ascii="Symbol" w:hAnsi="Symbol"/>
      </w:rPr>
    </w:lvl>
    <w:lvl w:ilvl="3" w:tplc="09D0D5AC">
      <w:start w:val="1"/>
      <w:numFmt w:val="bullet"/>
      <w:lvlText w:val=""/>
      <w:lvlJc w:val="left"/>
      <w:pPr>
        <w:ind w:left="720" w:hanging="360"/>
      </w:pPr>
      <w:rPr>
        <w:rFonts w:ascii="Symbol" w:hAnsi="Symbol"/>
      </w:rPr>
    </w:lvl>
    <w:lvl w:ilvl="4" w:tplc="ACF26A24">
      <w:start w:val="1"/>
      <w:numFmt w:val="bullet"/>
      <w:lvlText w:val=""/>
      <w:lvlJc w:val="left"/>
      <w:pPr>
        <w:ind w:left="720" w:hanging="360"/>
      </w:pPr>
      <w:rPr>
        <w:rFonts w:ascii="Symbol" w:hAnsi="Symbol"/>
      </w:rPr>
    </w:lvl>
    <w:lvl w:ilvl="5" w:tplc="6742E51E">
      <w:start w:val="1"/>
      <w:numFmt w:val="bullet"/>
      <w:lvlText w:val=""/>
      <w:lvlJc w:val="left"/>
      <w:pPr>
        <w:ind w:left="720" w:hanging="360"/>
      </w:pPr>
      <w:rPr>
        <w:rFonts w:ascii="Symbol" w:hAnsi="Symbol"/>
      </w:rPr>
    </w:lvl>
    <w:lvl w:ilvl="6" w:tplc="67A0FDE8">
      <w:start w:val="1"/>
      <w:numFmt w:val="bullet"/>
      <w:lvlText w:val=""/>
      <w:lvlJc w:val="left"/>
      <w:pPr>
        <w:ind w:left="720" w:hanging="360"/>
      </w:pPr>
      <w:rPr>
        <w:rFonts w:ascii="Symbol" w:hAnsi="Symbol"/>
      </w:rPr>
    </w:lvl>
    <w:lvl w:ilvl="7" w:tplc="5A920D04">
      <w:start w:val="1"/>
      <w:numFmt w:val="bullet"/>
      <w:lvlText w:val=""/>
      <w:lvlJc w:val="left"/>
      <w:pPr>
        <w:ind w:left="720" w:hanging="360"/>
      </w:pPr>
      <w:rPr>
        <w:rFonts w:ascii="Symbol" w:hAnsi="Symbol"/>
      </w:rPr>
    </w:lvl>
    <w:lvl w:ilvl="8" w:tplc="CFAA34A0">
      <w:start w:val="1"/>
      <w:numFmt w:val="bullet"/>
      <w:lvlText w:val=""/>
      <w:lvlJc w:val="left"/>
      <w:pPr>
        <w:ind w:left="720" w:hanging="360"/>
      </w:pPr>
      <w:rPr>
        <w:rFonts w:ascii="Symbol" w:hAnsi="Symbol"/>
      </w:rPr>
    </w:lvl>
  </w:abstractNum>
  <w:abstractNum w:abstractNumId="1" w15:restartNumberingAfterBreak="0">
    <w:nsid w:val="0E656421"/>
    <w:multiLevelType w:val="multilevel"/>
    <w:tmpl w:val="FF3EA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517FE9"/>
    <w:multiLevelType w:val="hybridMultilevel"/>
    <w:tmpl w:val="EC840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63036E"/>
    <w:multiLevelType w:val="multilevel"/>
    <w:tmpl w:val="9A925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EB70A1"/>
    <w:multiLevelType w:val="hybridMultilevel"/>
    <w:tmpl w:val="DC52E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9B7013"/>
    <w:multiLevelType w:val="hybridMultilevel"/>
    <w:tmpl w:val="999A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772565"/>
    <w:multiLevelType w:val="multilevel"/>
    <w:tmpl w:val="D3421BF2"/>
    <w:lvl w:ilvl="0">
      <w:start w:val="1"/>
      <w:numFmt w:val="bullet"/>
      <w:lvlRestart w:val="0"/>
      <w:pStyle w:val="Bullet1"/>
      <w:lvlText w:val=""/>
      <w:lvlJc w:val="left"/>
      <w:pPr>
        <w:tabs>
          <w:tab w:val="num" w:pos="720"/>
        </w:tabs>
        <w:ind w:left="720" w:hanging="363"/>
      </w:pPr>
      <w:rPr>
        <w:rFonts w:hint="default" w:ascii="Symbol" w:hAnsi="Symbol" w:cs="Symbol"/>
        <w:b w:val="0"/>
        <w:i w:val="0"/>
        <w:color w:val="000000"/>
        <w:sz w:val="16"/>
      </w:rPr>
    </w:lvl>
    <w:lvl w:ilvl="1">
      <w:start w:val="1"/>
      <w:numFmt w:val="bullet"/>
      <w:lvlRestart w:val="0"/>
      <w:lvlText w:val="–"/>
      <w:lvlJc w:val="left"/>
      <w:pPr>
        <w:tabs>
          <w:tab w:val="num" w:pos="1077"/>
        </w:tabs>
        <w:ind w:left="1077" w:hanging="357"/>
      </w:pPr>
      <w:rPr>
        <w:rFonts w:ascii="Arial" w:hAnsi="Arial" w:cs="Arial"/>
        <w:b/>
        <w:i w:val="0"/>
        <w:color w:val="000000"/>
        <w:sz w:val="16"/>
      </w:rPr>
    </w:lvl>
    <w:lvl w:ilvl="2">
      <w:start w:val="1"/>
      <w:numFmt w:val="bullet"/>
      <w:lvlRestart w:val="0"/>
      <w:lvlText w:val="o"/>
      <w:lvlJc w:val="left"/>
      <w:pPr>
        <w:tabs>
          <w:tab w:val="num" w:pos="1440"/>
        </w:tabs>
        <w:ind w:left="1440" w:hanging="363"/>
      </w:pPr>
      <w:rPr>
        <w:rFonts w:ascii="Arial" w:hAnsi="Arial" w:cs="Arial"/>
        <w:color w:val="000000"/>
        <w:sz w:val="10"/>
        <w:szCs w:val="10"/>
      </w:rPr>
    </w:lvl>
    <w:lvl w:ilvl="3">
      <w:start w:val="1"/>
      <w:numFmt w:val="bullet"/>
      <w:lvlRestart w:val="0"/>
      <w:lvlText w:val=""/>
      <w:lvlJc w:val="left"/>
      <w:pPr>
        <w:tabs>
          <w:tab w:val="num" w:pos="1797"/>
        </w:tabs>
        <w:ind w:left="1797" w:hanging="357"/>
      </w:pPr>
      <w:rPr>
        <w:rFonts w:hint="default" w:ascii="Wingdings" w:hAnsi="Wingdings" w:cs="Wingdings"/>
        <w:b w:val="0"/>
        <w:i w:val="0"/>
        <w:color w:val="000000"/>
        <w:sz w:val="10"/>
        <w:szCs w:val="10"/>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67531C50"/>
    <w:multiLevelType w:val="hybridMultilevel"/>
    <w:tmpl w:val="F0FED8A4"/>
    <w:lvl w:ilvl="0" w:tplc="28EAE08C">
      <w:numFmt w:val="bullet"/>
      <w:lvlText w:val="•"/>
      <w:lvlJc w:val="left"/>
      <w:pPr>
        <w:ind w:left="720" w:hanging="360"/>
      </w:pPr>
      <w:rPr>
        <w:rFonts w:hint="default" w:ascii="Aptos" w:hAnsi="Aptos"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043DBA"/>
    <w:multiLevelType w:val="hybridMultilevel"/>
    <w:tmpl w:val="79A2D13C"/>
    <w:lvl w:ilvl="0" w:tplc="0809000F">
      <w:start w:val="1"/>
      <w:numFmt w:val="decimal"/>
      <w:lvlText w:val="%1."/>
      <w:lvlJc w:val="left"/>
      <w:pPr>
        <w:ind w:left="3905"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B54346"/>
    <w:multiLevelType w:val="hybridMultilevel"/>
    <w:tmpl w:val="B72ED4C0"/>
    <w:lvl w:ilvl="0" w:tplc="8634F128">
      <w:start w:val="1"/>
      <w:numFmt w:val="decimal"/>
      <w:pStyle w:val="NumberedList"/>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77EB5206"/>
    <w:multiLevelType w:val="hybridMultilevel"/>
    <w:tmpl w:val="271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3"/>
  </w:num>
  <w:num w:numId="5">
    <w:abstractNumId w:val="10"/>
  </w:num>
  <w:num w:numId="6">
    <w:abstractNumId w:val="2"/>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DD"/>
    <w:rsid w:val="00034EB9"/>
    <w:rsid w:val="00047DC7"/>
    <w:rsid w:val="000802BE"/>
    <w:rsid w:val="00086976"/>
    <w:rsid w:val="000B08D5"/>
    <w:rsid w:val="000B2A8B"/>
    <w:rsid w:val="000B3BE3"/>
    <w:rsid w:val="000E4463"/>
    <w:rsid w:val="0013294D"/>
    <w:rsid w:val="001516B1"/>
    <w:rsid w:val="001567FB"/>
    <w:rsid w:val="00163CC6"/>
    <w:rsid w:val="001730B8"/>
    <w:rsid w:val="001A36F3"/>
    <w:rsid w:val="001B192A"/>
    <w:rsid w:val="001E34B7"/>
    <w:rsid w:val="001E5EF4"/>
    <w:rsid w:val="00246503"/>
    <w:rsid w:val="002D3E6D"/>
    <w:rsid w:val="002E77A4"/>
    <w:rsid w:val="003208A7"/>
    <w:rsid w:val="00323EBE"/>
    <w:rsid w:val="00337C4F"/>
    <w:rsid w:val="0034594F"/>
    <w:rsid w:val="003B6061"/>
    <w:rsid w:val="003C7557"/>
    <w:rsid w:val="003D4E1F"/>
    <w:rsid w:val="003D5699"/>
    <w:rsid w:val="003E1979"/>
    <w:rsid w:val="003E645F"/>
    <w:rsid w:val="003F0CA3"/>
    <w:rsid w:val="004013F3"/>
    <w:rsid w:val="004079AD"/>
    <w:rsid w:val="00444AE2"/>
    <w:rsid w:val="00483AA4"/>
    <w:rsid w:val="00493FB1"/>
    <w:rsid w:val="004F6C7C"/>
    <w:rsid w:val="005060DD"/>
    <w:rsid w:val="00514E29"/>
    <w:rsid w:val="005352FE"/>
    <w:rsid w:val="00546186"/>
    <w:rsid w:val="005A064A"/>
    <w:rsid w:val="005C309E"/>
    <w:rsid w:val="006367FA"/>
    <w:rsid w:val="0066597E"/>
    <w:rsid w:val="00692EC8"/>
    <w:rsid w:val="006945AC"/>
    <w:rsid w:val="006D5A53"/>
    <w:rsid w:val="006F5033"/>
    <w:rsid w:val="00742518"/>
    <w:rsid w:val="00767BFC"/>
    <w:rsid w:val="00791B24"/>
    <w:rsid w:val="00792FDC"/>
    <w:rsid w:val="007D651C"/>
    <w:rsid w:val="007E59BF"/>
    <w:rsid w:val="007F4CAA"/>
    <w:rsid w:val="00805DB8"/>
    <w:rsid w:val="00810CEE"/>
    <w:rsid w:val="00872095"/>
    <w:rsid w:val="008A247D"/>
    <w:rsid w:val="008A667F"/>
    <w:rsid w:val="00911BA5"/>
    <w:rsid w:val="00923C91"/>
    <w:rsid w:val="00924EB9"/>
    <w:rsid w:val="00962FB8"/>
    <w:rsid w:val="00974298"/>
    <w:rsid w:val="009D4513"/>
    <w:rsid w:val="009D6256"/>
    <w:rsid w:val="009D68D9"/>
    <w:rsid w:val="009E61F7"/>
    <w:rsid w:val="00A22D20"/>
    <w:rsid w:val="00A84E9C"/>
    <w:rsid w:val="00A94212"/>
    <w:rsid w:val="00A9699C"/>
    <w:rsid w:val="00AA53E2"/>
    <w:rsid w:val="00AF28CD"/>
    <w:rsid w:val="00B2651B"/>
    <w:rsid w:val="00B32B78"/>
    <w:rsid w:val="00B55544"/>
    <w:rsid w:val="00B57A7C"/>
    <w:rsid w:val="00B84296"/>
    <w:rsid w:val="00BA0A21"/>
    <w:rsid w:val="00BA6620"/>
    <w:rsid w:val="00BB7EB4"/>
    <w:rsid w:val="00BC7588"/>
    <w:rsid w:val="00C50819"/>
    <w:rsid w:val="00C5177E"/>
    <w:rsid w:val="00C55BA3"/>
    <w:rsid w:val="00C77E09"/>
    <w:rsid w:val="00C91750"/>
    <w:rsid w:val="00C972EB"/>
    <w:rsid w:val="00CC4EE7"/>
    <w:rsid w:val="00CC5D23"/>
    <w:rsid w:val="00CF632C"/>
    <w:rsid w:val="00D153FD"/>
    <w:rsid w:val="00D3024E"/>
    <w:rsid w:val="00D508CD"/>
    <w:rsid w:val="00D5463B"/>
    <w:rsid w:val="00D74BBD"/>
    <w:rsid w:val="00DC625D"/>
    <w:rsid w:val="00DD4507"/>
    <w:rsid w:val="00E0608B"/>
    <w:rsid w:val="00E10384"/>
    <w:rsid w:val="00E15CEA"/>
    <w:rsid w:val="00E93125"/>
    <w:rsid w:val="00ED41A6"/>
    <w:rsid w:val="00EF6BDF"/>
    <w:rsid w:val="00F06044"/>
    <w:rsid w:val="00FF1F20"/>
    <w:rsid w:val="0B91D277"/>
    <w:rsid w:val="29222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2CB3"/>
  <w15:chartTrackingRefBased/>
  <w15:docId w15:val="{E9EE6981-B03A-4C79-BE3A-387C010A22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60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0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06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06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06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06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060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0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060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060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060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5060DD"/>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5060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5060DD"/>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5060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5060DD"/>
    <w:rPr>
      <w:rFonts w:eastAsiaTheme="majorEastAsia" w:cstheme="majorBidi"/>
      <w:color w:val="272727" w:themeColor="text1" w:themeTint="D8"/>
    </w:rPr>
  </w:style>
  <w:style w:type="paragraph" w:styleId="Title">
    <w:name w:val="Title"/>
    <w:basedOn w:val="Normal"/>
    <w:next w:val="Normal"/>
    <w:link w:val="TitleChar"/>
    <w:uiPriority w:val="10"/>
    <w:qFormat/>
    <w:rsid w:val="005060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60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60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6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0DD"/>
    <w:pPr>
      <w:spacing w:before="160"/>
      <w:jc w:val="center"/>
    </w:pPr>
    <w:rPr>
      <w:i/>
      <w:iCs/>
      <w:color w:val="404040" w:themeColor="text1" w:themeTint="BF"/>
    </w:rPr>
  </w:style>
  <w:style w:type="character" w:styleId="QuoteChar" w:customStyle="1">
    <w:name w:val="Quote Char"/>
    <w:basedOn w:val="DefaultParagraphFont"/>
    <w:link w:val="Quote"/>
    <w:uiPriority w:val="29"/>
    <w:rsid w:val="005060DD"/>
    <w:rPr>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Colorful List - Accent 11,List Paragraph12,List Paragraph2,Normal numbered,Rec para,L,OBC Bullet"/>
    <w:basedOn w:val="Normal"/>
    <w:uiPriority w:val="34"/>
    <w:qFormat/>
    <w:rsid w:val="005060DD"/>
    <w:pPr>
      <w:ind w:left="720"/>
      <w:contextualSpacing/>
    </w:pPr>
  </w:style>
  <w:style w:type="character" w:styleId="IntenseEmphasis">
    <w:name w:val="Intense Emphasis"/>
    <w:basedOn w:val="DefaultParagraphFont"/>
    <w:uiPriority w:val="21"/>
    <w:qFormat/>
    <w:rsid w:val="005060DD"/>
    <w:rPr>
      <w:i/>
      <w:iCs/>
      <w:color w:val="0F4761" w:themeColor="accent1" w:themeShade="BF"/>
    </w:rPr>
  </w:style>
  <w:style w:type="paragraph" w:styleId="IntenseQuote">
    <w:name w:val="Intense Quote"/>
    <w:basedOn w:val="Normal"/>
    <w:next w:val="Normal"/>
    <w:link w:val="IntenseQuoteChar"/>
    <w:uiPriority w:val="30"/>
    <w:qFormat/>
    <w:rsid w:val="005060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60DD"/>
    <w:rPr>
      <w:i/>
      <w:iCs/>
      <w:color w:val="0F4761" w:themeColor="accent1" w:themeShade="BF"/>
    </w:rPr>
  </w:style>
  <w:style w:type="character" w:styleId="IntenseReference">
    <w:name w:val="Intense Reference"/>
    <w:basedOn w:val="DefaultParagraphFont"/>
    <w:uiPriority w:val="32"/>
    <w:qFormat/>
    <w:rsid w:val="005060DD"/>
    <w:rPr>
      <w:b/>
      <w:bCs/>
      <w:smallCaps/>
      <w:color w:val="0F4761" w:themeColor="accent1" w:themeShade="BF"/>
      <w:spacing w:val="5"/>
    </w:rPr>
  </w:style>
  <w:style w:type="paragraph" w:styleId="CommentText">
    <w:name w:val="annotation text"/>
    <w:basedOn w:val="Normal"/>
    <w:link w:val="CommentTextChar"/>
    <w:uiPriority w:val="99"/>
    <w:unhideWhenUsed/>
    <w:rsid w:val="00BB7EB4"/>
    <w:pPr>
      <w:spacing w:after="200"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BB7EB4"/>
    <w:rPr>
      <w:kern w:val="0"/>
      <w:sz w:val="20"/>
      <w:szCs w:val="20"/>
      <w14:ligatures w14:val="none"/>
    </w:rPr>
  </w:style>
  <w:style w:type="character" w:styleId="CommentReference">
    <w:name w:val="annotation reference"/>
    <w:basedOn w:val="DefaultParagraphFont"/>
    <w:uiPriority w:val="99"/>
    <w:semiHidden/>
    <w:unhideWhenUsed/>
    <w:rsid w:val="00BB7EB4"/>
    <w:rPr>
      <w:sz w:val="16"/>
      <w:szCs w:val="16"/>
    </w:rPr>
  </w:style>
  <w:style w:type="character" w:styleId="Hyperlink">
    <w:name w:val="Hyperlink"/>
    <w:basedOn w:val="DefaultParagraphFont"/>
    <w:uiPriority w:val="99"/>
    <w:qFormat/>
    <w:rsid w:val="00BB7EB4"/>
    <w:rPr>
      <w:color w:val="0000FF"/>
      <w:u w:val="single"/>
    </w:rPr>
  </w:style>
  <w:style w:type="paragraph" w:styleId="Bullet1" w:customStyle="1">
    <w:name w:val="Bullet 1"/>
    <w:basedOn w:val="Normal"/>
    <w:link w:val="Bullet1Char"/>
    <w:qFormat/>
    <w:rsid w:val="00BB7EB4"/>
    <w:pPr>
      <w:numPr>
        <w:numId w:val="1"/>
      </w:numPr>
      <w:tabs>
        <w:tab w:val="clear" w:pos="720"/>
        <w:tab w:val="num" w:pos="851"/>
      </w:tabs>
      <w:spacing w:before="200" w:after="200" w:line="276" w:lineRule="auto"/>
      <w:ind w:left="850" w:hanging="425"/>
      <w:contextualSpacing/>
    </w:pPr>
    <w:rPr>
      <w:rFonts w:eastAsia="Times New Roman" w:cs="Arial"/>
      <w:kern w:val="0"/>
      <w:sz w:val="22"/>
      <w:szCs w:val="22"/>
      <w14:ligatures w14:val="none"/>
    </w:rPr>
  </w:style>
  <w:style w:type="character" w:styleId="Bullet1Char" w:customStyle="1">
    <w:name w:val="Bullet 1 Char"/>
    <w:aliases w:val="List Paragraph Char,Dot pt Char,F5 List Paragraph Char,List Paragraph1 Char,Numbered Para 1 Char,No Spacing1 Char,List Paragraph Char Char Char Char,Indicator Text Char,Bullet Points Char,MAIN CONTENT Char,Colorful List - Accent 11 Char"/>
    <w:basedOn w:val="DefaultParagraphFont"/>
    <w:link w:val="Bullet1"/>
    <w:qFormat/>
    <w:rsid w:val="00BB7EB4"/>
    <w:rPr>
      <w:rFonts w:eastAsia="Times New Roman" w:cs="Arial"/>
      <w:kern w:val="0"/>
      <w:sz w:val="22"/>
      <w:szCs w:val="22"/>
      <w14:ligatures w14:val="none"/>
    </w:rPr>
  </w:style>
  <w:style w:type="paragraph" w:styleId="TOC1">
    <w:name w:val="toc 1"/>
    <w:basedOn w:val="Normal"/>
    <w:next w:val="Normal"/>
    <w:uiPriority w:val="39"/>
    <w:qFormat/>
    <w:rsid w:val="00BB7EB4"/>
    <w:pPr>
      <w:spacing w:before="240" w:after="120" w:line="276" w:lineRule="auto"/>
    </w:pPr>
    <w:rPr>
      <w:rFonts w:cstheme="minorHAnsi"/>
      <w:b/>
      <w:bCs/>
      <w:kern w:val="0"/>
      <w:sz w:val="20"/>
      <w:szCs w:val="20"/>
      <w14:ligatures w14:val="none"/>
    </w:rPr>
  </w:style>
  <w:style w:type="paragraph" w:styleId="TOC2">
    <w:name w:val="toc 2"/>
    <w:basedOn w:val="Normal"/>
    <w:next w:val="Normal"/>
    <w:uiPriority w:val="39"/>
    <w:qFormat/>
    <w:rsid w:val="00BB7EB4"/>
    <w:pPr>
      <w:spacing w:before="120" w:after="0" w:line="276" w:lineRule="auto"/>
      <w:ind w:left="220"/>
    </w:pPr>
    <w:rPr>
      <w:rFonts w:cstheme="minorHAnsi"/>
      <w:i/>
      <w:iCs/>
      <w:kern w:val="0"/>
      <w:sz w:val="20"/>
      <w:szCs w:val="20"/>
      <w14:ligatures w14:val="none"/>
    </w:rPr>
  </w:style>
  <w:style w:type="paragraph" w:styleId="NoSpaces" w:customStyle="1">
    <w:name w:val="No Spaces"/>
    <w:basedOn w:val="Normal"/>
    <w:qFormat/>
    <w:rsid w:val="00BB7EB4"/>
    <w:pPr>
      <w:spacing w:after="0" w:line="276" w:lineRule="auto"/>
      <w:jc w:val="both"/>
    </w:pPr>
    <w:rPr>
      <w:rFonts w:cs="Arial"/>
      <w:kern w:val="0"/>
      <w:sz w:val="22"/>
      <w:szCs w:val="22"/>
      <w14:ligatures w14:val="none"/>
    </w:rPr>
  </w:style>
  <w:style w:type="paragraph" w:styleId="Caption">
    <w:name w:val="caption"/>
    <w:basedOn w:val="Normal"/>
    <w:next w:val="Normal"/>
    <w:unhideWhenUsed/>
    <w:qFormat/>
    <w:rsid w:val="00BB7EB4"/>
    <w:pPr>
      <w:keepNext/>
      <w:tabs>
        <w:tab w:val="left" w:pos="1418"/>
      </w:tabs>
      <w:spacing w:before="360" w:after="240" w:line="240" w:lineRule="auto"/>
      <w:ind w:left="1418" w:hanging="1418"/>
    </w:pPr>
    <w:rPr>
      <w:rFonts w:eastAsia="SimSun" w:cstheme="minorHAnsi"/>
      <w:b/>
      <w:bCs/>
      <w:color w:val="000000" w:themeColor="text1"/>
      <w:kern w:val="0"/>
      <w:sz w:val="22"/>
      <w:lang w:eastAsia="zh-CN"/>
      <w14:ligatures w14:val="none"/>
    </w:rPr>
  </w:style>
  <w:style w:type="paragraph" w:styleId="CentredText" w:customStyle="1">
    <w:name w:val="Centred Text"/>
    <w:basedOn w:val="NoSpaces"/>
    <w:qFormat/>
    <w:rsid w:val="00BB7EB4"/>
    <w:pPr>
      <w:jc w:val="center"/>
    </w:pPr>
  </w:style>
  <w:style w:type="paragraph" w:styleId="CoverAuthors" w:customStyle="1">
    <w:name w:val="Cover Authors"/>
    <w:basedOn w:val="Normal"/>
    <w:qFormat/>
    <w:rsid w:val="00BB7EB4"/>
    <w:pPr>
      <w:spacing w:before="200" w:after="200" w:line="276" w:lineRule="auto"/>
    </w:pPr>
    <w:rPr>
      <w:rFonts w:ascii="Arial" w:hAnsi="Arial" w:cs="Arial"/>
      <w:color w:val="FFFFFF" w:themeColor="background1"/>
      <w:kern w:val="0"/>
      <w:sz w:val="36"/>
      <w:szCs w:val="36"/>
      <w14:ligatures w14:val="none"/>
    </w:rPr>
  </w:style>
  <w:style w:type="paragraph" w:styleId="CoverDate" w:customStyle="1">
    <w:name w:val="Cover Date"/>
    <w:basedOn w:val="CoverAuthors"/>
    <w:qFormat/>
    <w:rsid w:val="00BB7EB4"/>
    <w:rPr>
      <w:sz w:val="28"/>
      <w:szCs w:val="28"/>
    </w:rPr>
  </w:style>
  <w:style w:type="paragraph" w:styleId="CoverTitle" w:customStyle="1">
    <w:name w:val="Cover Title"/>
    <w:basedOn w:val="Normal"/>
    <w:qFormat/>
    <w:rsid w:val="00BB7EB4"/>
    <w:pPr>
      <w:spacing w:before="200" w:after="200" w:line="276" w:lineRule="auto"/>
    </w:pPr>
    <w:rPr>
      <w:rFonts w:ascii="Arial" w:hAnsi="Arial" w:cs="Arial"/>
      <w:b/>
      <w:color w:val="FFFFFF" w:themeColor="background1"/>
      <w:kern w:val="0"/>
      <w:sz w:val="40"/>
      <w:szCs w:val="40"/>
      <w14:ligatures w14:val="none"/>
    </w:rPr>
  </w:style>
  <w:style w:type="paragraph" w:styleId="ExecSummaryHeading" w:customStyle="1">
    <w:name w:val="Exec Summary Heading"/>
    <w:basedOn w:val="Normal"/>
    <w:qFormat/>
    <w:rsid w:val="00BB7EB4"/>
    <w:pPr>
      <w:tabs>
        <w:tab w:val="left" w:pos="426"/>
      </w:tabs>
      <w:spacing w:before="360" w:after="200" w:line="276" w:lineRule="auto"/>
      <w:jc w:val="both"/>
    </w:pPr>
    <w:rPr>
      <w:rFonts w:eastAsia="Times New Roman" w:cs="Times New Roman"/>
      <w:color w:val="0070C0"/>
      <w:kern w:val="0"/>
      <w:sz w:val="22"/>
      <w:szCs w:val="22"/>
      <w:lang w:eastAsia="zh-CN"/>
      <w14:ligatures w14:val="none"/>
    </w:rPr>
  </w:style>
  <w:style w:type="paragraph" w:styleId="ExecSummaryParagraph" w:customStyle="1">
    <w:name w:val="Exec Summary Paragraph"/>
    <w:basedOn w:val="Normal"/>
    <w:qFormat/>
    <w:rsid w:val="00BB7EB4"/>
    <w:pPr>
      <w:tabs>
        <w:tab w:val="left" w:pos="426"/>
      </w:tabs>
      <w:spacing w:before="200" w:after="200" w:line="276" w:lineRule="auto"/>
      <w:ind w:left="425" w:hanging="425"/>
      <w:jc w:val="both"/>
    </w:pPr>
    <w:rPr>
      <w:rFonts w:eastAsia="Times New Roman" w:cs="Times New Roman"/>
      <w:kern w:val="0"/>
      <w:sz w:val="22"/>
      <w:szCs w:val="22"/>
      <w:lang w:eastAsia="zh-CN"/>
      <w14:ligatures w14:val="none"/>
    </w:rPr>
  </w:style>
  <w:style w:type="character" w:styleId="FollowedHyperlink">
    <w:name w:val="FollowedHyperlink"/>
    <w:basedOn w:val="DefaultParagraphFont"/>
    <w:uiPriority w:val="99"/>
    <w:qFormat/>
    <w:rsid w:val="00BB7EB4"/>
    <w:rPr>
      <w:color w:val="0070C0"/>
      <w:u w:val="single"/>
    </w:rPr>
  </w:style>
  <w:style w:type="paragraph" w:styleId="Footer">
    <w:name w:val="footer"/>
    <w:basedOn w:val="Normal"/>
    <w:link w:val="FooterChar"/>
    <w:uiPriority w:val="99"/>
    <w:qFormat/>
    <w:rsid w:val="00BB7EB4"/>
    <w:pPr>
      <w:tabs>
        <w:tab w:val="center" w:pos="4153"/>
        <w:tab w:val="right" w:pos="8306"/>
      </w:tabs>
      <w:spacing w:after="0" w:line="240" w:lineRule="auto"/>
      <w:jc w:val="right"/>
    </w:pPr>
    <w:rPr>
      <w:rFonts w:eastAsia="SimSun" w:cstheme="minorHAnsi"/>
      <w:color w:val="0070C0"/>
      <w:spacing w:val="60"/>
      <w:kern w:val="0"/>
      <w:sz w:val="20"/>
      <w:szCs w:val="20"/>
      <w:lang w:eastAsia="zh-CN"/>
      <w14:ligatures w14:val="none"/>
    </w:rPr>
  </w:style>
  <w:style w:type="character" w:styleId="FooterChar" w:customStyle="1">
    <w:name w:val="Footer Char"/>
    <w:basedOn w:val="DefaultParagraphFont"/>
    <w:link w:val="Footer"/>
    <w:uiPriority w:val="99"/>
    <w:rsid w:val="00BB7EB4"/>
    <w:rPr>
      <w:rFonts w:eastAsia="SimSun" w:cstheme="minorHAnsi"/>
      <w:color w:val="0070C0"/>
      <w:spacing w:val="60"/>
      <w:kern w:val="0"/>
      <w:sz w:val="20"/>
      <w:szCs w:val="20"/>
      <w:lang w:eastAsia="zh-CN"/>
      <w14:ligatures w14:val="none"/>
    </w:rPr>
  </w:style>
  <w:style w:type="character" w:styleId="FootnoteReference">
    <w:name w:val="footnote reference"/>
    <w:basedOn w:val="DefaultParagraphFont"/>
    <w:uiPriority w:val="99"/>
    <w:qFormat/>
    <w:rsid w:val="00BB7EB4"/>
    <w:rPr>
      <w:rFonts w:asciiTheme="minorHAnsi" w:hAnsiTheme="minorHAnsi" w:cstheme="minorHAnsi"/>
      <w:vertAlign w:val="superscript"/>
    </w:rPr>
  </w:style>
  <w:style w:type="paragraph" w:styleId="FootnoteText">
    <w:name w:val="footnote text"/>
    <w:aliases w:val="Footnote Text Char Char,Fußnotentextf,Fußnotentextr,stile 1,Footnote,Footnote1,Footnote2,Footnote3,Footnote4,Footnote5,Footnote6,Footnote7,Footnote8,Footnote9,Footnote10,Footnote11,Footnote21,Footnote31,Footnote41,Footnote51,Footnote61"/>
    <w:basedOn w:val="Normal"/>
    <w:link w:val="FootnoteTextChar"/>
    <w:uiPriority w:val="99"/>
    <w:qFormat/>
    <w:rsid w:val="00BB7EB4"/>
    <w:pPr>
      <w:spacing w:after="0" w:line="240" w:lineRule="auto"/>
      <w:jc w:val="both"/>
    </w:pPr>
    <w:rPr>
      <w:rFonts w:eastAsia="SimSun" w:cstheme="minorHAnsi"/>
      <w:kern w:val="0"/>
      <w:sz w:val="20"/>
      <w:szCs w:val="20"/>
      <w:lang w:eastAsia="zh-CN"/>
      <w14:ligatures w14:val="none"/>
    </w:rPr>
  </w:style>
  <w:style w:type="character" w:styleId="FootnoteTextChar" w:customStyle="1">
    <w:name w:val="Footnote Text Char"/>
    <w:aliases w:val="Footnote Text Char Char Char,Fußnotentextf Char,Fußnotentextr Char,stile 1 Char,Footnote Char,Footnote1 Char,Footnote2 Char,Footnote3 Char,Footnote4 Char,Footnote5 Char,Footnote6 Char,Footnote7 Char,Footnote8 Char,Footnote9 Char"/>
    <w:basedOn w:val="DefaultParagraphFont"/>
    <w:link w:val="FootnoteText"/>
    <w:uiPriority w:val="99"/>
    <w:rsid w:val="00BB7EB4"/>
    <w:rPr>
      <w:rFonts w:eastAsia="SimSun" w:cstheme="minorHAnsi"/>
      <w:kern w:val="0"/>
      <w:sz w:val="20"/>
      <w:szCs w:val="20"/>
      <w:lang w:eastAsia="zh-CN"/>
      <w14:ligatures w14:val="none"/>
    </w:rPr>
  </w:style>
  <w:style w:type="paragraph" w:styleId="Header">
    <w:name w:val="header"/>
    <w:basedOn w:val="Normal"/>
    <w:link w:val="HeaderChar"/>
    <w:uiPriority w:val="99"/>
    <w:qFormat/>
    <w:rsid w:val="00BB7EB4"/>
    <w:pPr>
      <w:tabs>
        <w:tab w:val="center" w:pos="4153"/>
        <w:tab w:val="right" w:pos="8306"/>
      </w:tabs>
      <w:spacing w:before="200" w:after="200" w:line="240" w:lineRule="auto"/>
      <w:jc w:val="both"/>
    </w:pPr>
    <w:rPr>
      <w:rFonts w:ascii="Times New Roman" w:hAnsi="Times New Roman" w:eastAsia="SimSun" w:cs="Times New Roman"/>
      <w:kern w:val="0"/>
      <w:lang w:eastAsia="zh-CN"/>
      <w14:ligatures w14:val="none"/>
    </w:rPr>
  </w:style>
  <w:style w:type="character" w:styleId="HeaderChar" w:customStyle="1">
    <w:name w:val="Header Char"/>
    <w:basedOn w:val="DefaultParagraphFont"/>
    <w:link w:val="Header"/>
    <w:uiPriority w:val="99"/>
    <w:rsid w:val="00BB7EB4"/>
    <w:rPr>
      <w:rFonts w:ascii="Times New Roman" w:hAnsi="Times New Roman" w:eastAsia="SimSun" w:cs="Times New Roman"/>
      <w:kern w:val="0"/>
      <w:lang w:eastAsia="zh-CN"/>
      <w14:ligatures w14:val="none"/>
    </w:rPr>
  </w:style>
  <w:style w:type="paragraph" w:styleId="NormalWeb">
    <w:name w:val="Normal (Web)"/>
    <w:basedOn w:val="Normal"/>
    <w:uiPriority w:val="99"/>
    <w:unhideWhenUsed/>
    <w:rsid w:val="00BB7EB4"/>
    <w:pPr>
      <w:spacing w:before="200" w:after="120" w:line="240" w:lineRule="auto"/>
      <w:jc w:val="both"/>
    </w:pPr>
    <w:rPr>
      <w:rFonts w:ascii="Times New Roman" w:hAnsi="Times New Roman" w:eastAsia="Times New Roman" w:cs="Times New Roman"/>
      <w:kern w:val="0"/>
      <w:lang w:eastAsia="en-NZ"/>
      <w14:ligatures w14:val="none"/>
    </w:rPr>
  </w:style>
  <w:style w:type="paragraph" w:styleId="NumberedList" w:customStyle="1">
    <w:name w:val="Numbered List"/>
    <w:basedOn w:val="Normal"/>
    <w:qFormat/>
    <w:rsid w:val="00BB7EB4"/>
    <w:pPr>
      <w:numPr>
        <w:numId w:val="2"/>
      </w:numPr>
      <w:tabs>
        <w:tab w:val="left" w:pos="851"/>
      </w:tabs>
      <w:spacing w:before="200" w:after="200" w:line="276" w:lineRule="auto"/>
      <w:contextualSpacing/>
    </w:pPr>
    <w:rPr>
      <w:rFonts w:eastAsia="Times New Roman" w:cs="Times New Roman"/>
      <w:kern w:val="0"/>
      <w:sz w:val="22"/>
      <w:szCs w:val="22"/>
      <w:lang w:eastAsia="zh-CN"/>
      <w14:ligatures w14:val="none"/>
    </w:rPr>
  </w:style>
  <w:style w:type="character" w:styleId="PageNumber">
    <w:name w:val="page number"/>
    <w:basedOn w:val="DefaultParagraphFont"/>
    <w:qFormat/>
    <w:rsid w:val="00BB7EB4"/>
  </w:style>
  <w:style w:type="paragraph" w:styleId="PlainText">
    <w:name w:val="Plain Text"/>
    <w:basedOn w:val="Normal"/>
    <w:link w:val="PlainTextChar"/>
    <w:qFormat/>
    <w:rsid w:val="00BB7EB4"/>
    <w:pPr>
      <w:spacing w:before="200" w:after="200" w:line="240" w:lineRule="auto"/>
      <w:jc w:val="both"/>
    </w:pPr>
    <w:rPr>
      <w:rFonts w:ascii="Consolas" w:hAnsi="Consolas" w:cs="Arial"/>
      <w:kern w:val="0"/>
      <w:sz w:val="21"/>
      <w:szCs w:val="21"/>
      <w14:ligatures w14:val="none"/>
    </w:rPr>
  </w:style>
  <w:style w:type="character" w:styleId="PlainTextChar" w:customStyle="1">
    <w:name w:val="Plain Text Char"/>
    <w:basedOn w:val="DefaultParagraphFont"/>
    <w:link w:val="PlainText"/>
    <w:rsid w:val="00BB7EB4"/>
    <w:rPr>
      <w:rFonts w:ascii="Consolas" w:hAnsi="Consolas" w:cs="Arial"/>
      <w:kern w:val="0"/>
      <w:sz w:val="21"/>
      <w:szCs w:val="21"/>
      <w14:ligatures w14:val="none"/>
    </w:rPr>
  </w:style>
  <w:style w:type="paragraph" w:styleId="Reference" w:customStyle="1">
    <w:name w:val="Reference"/>
    <w:basedOn w:val="Normal"/>
    <w:qFormat/>
    <w:rsid w:val="00BB7EB4"/>
    <w:pPr>
      <w:spacing w:before="200" w:after="0" w:line="276" w:lineRule="auto"/>
      <w:jc w:val="both"/>
    </w:pPr>
    <w:rPr>
      <w:rFonts w:eastAsiaTheme="minorEastAsia" w:cstheme="minorHAnsi"/>
      <w:b/>
      <w:bCs/>
      <w:kern w:val="0"/>
      <w:shd w:val="clear" w:color="auto" w:fill="FFFFFF"/>
      <w:lang w:eastAsia="zh-CN"/>
      <w14:ligatures w14:val="none"/>
    </w:rPr>
  </w:style>
  <w:style w:type="paragraph" w:styleId="Subheading" w:customStyle="1">
    <w:name w:val="Subheading"/>
    <w:basedOn w:val="Normal"/>
    <w:next w:val="Normal"/>
    <w:qFormat/>
    <w:rsid w:val="00BB7EB4"/>
    <w:pPr>
      <w:keepNext/>
      <w:keepLines/>
      <w:spacing w:before="200" w:after="200" w:line="240" w:lineRule="exact"/>
      <w:jc w:val="both"/>
    </w:pPr>
    <w:rPr>
      <w:rFonts w:eastAsia="Times New Roman" w:cs="Arial"/>
      <w:i/>
      <w:color w:val="0070C0"/>
      <w:kern w:val="0"/>
      <w:sz w:val="22"/>
      <w:szCs w:val="22"/>
      <w14:ligatures w14:val="none"/>
    </w:rPr>
  </w:style>
  <w:style w:type="paragraph" w:styleId="TableofFigures">
    <w:name w:val="table of figures"/>
    <w:basedOn w:val="Normal"/>
    <w:next w:val="Normal"/>
    <w:uiPriority w:val="99"/>
    <w:qFormat/>
    <w:rsid w:val="00BB7EB4"/>
    <w:pPr>
      <w:tabs>
        <w:tab w:val="right" w:pos="9072"/>
      </w:tabs>
      <w:spacing w:before="200" w:after="120" w:line="240" w:lineRule="auto"/>
      <w:ind w:left="1134" w:right="284" w:hanging="1134"/>
      <w:jc w:val="both"/>
    </w:pPr>
    <w:rPr>
      <w:rFonts w:eastAsia="SimSun" w:cs="Times New Roman"/>
      <w:kern w:val="0"/>
      <w:lang w:eastAsia="zh-CN"/>
      <w14:ligatures w14:val="none"/>
    </w:rPr>
  </w:style>
  <w:style w:type="paragraph" w:styleId="TitlePage" w:customStyle="1">
    <w:name w:val="Title Page"/>
    <w:basedOn w:val="NoSpaces"/>
    <w:qFormat/>
    <w:rsid w:val="00BB7EB4"/>
    <w:pPr>
      <w:jc w:val="center"/>
    </w:pPr>
    <w:rPr>
      <w:b/>
      <w:sz w:val="24"/>
      <w:szCs w:val="24"/>
    </w:rPr>
  </w:style>
  <w:style w:type="paragraph" w:styleId="TOC3">
    <w:name w:val="toc 3"/>
    <w:basedOn w:val="Normal"/>
    <w:next w:val="Normal"/>
    <w:autoRedefine/>
    <w:uiPriority w:val="39"/>
    <w:rsid w:val="00BB7EB4"/>
    <w:pPr>
      <w:spacing w:after="0" w:line="276" w:lineRule="auto"/>
      <w:ind w:left="440"/>
    </w:pPr>
    <w:rPr>
      <w:rFonts w:cstheme="minorHAnsi"/>
      <w:kern w:val="0"/>
      <w:sz w:val="20"/>
      <w:szCs w:val="20"/>
      <w14:ligatures w14:val="none"/>
    </w:rPr>
  </w:style>
  <w:style w:type="paragraph" w:styleId="xxxmsonormal" w:customStyle="1">
    <w:name w:val="x_x_x_msonormal"/>
    <w:basedOn w:val="Normal"/>
    <w:rsid w:val="00BB7EB4"/>
    <w:pPr>
      <w:spacing w:after="0" w:line="240" w:lineRule="auto"/>
    </w:pPr>
    <w:rPr>
      <w:rFonts w:ascii="Times New Roman" w:hAnsi="Times New Roman" w:cs="Times New Roman"/>
      <w:kern w:val="0"/>
      <w:lang w:eastAsia="en-NZ"/>
      <w14:ligatures w14:val="none"/>
    </w:rPr>
  </w:style>
  <w:style w:type="table" w:styleId="TableGrid">
    <w:name w:val="Table Grid"/>
    <w:basedOn w:val="TableNormal"/>
    <w:uiPriority w:val="59"/>
    <w:rsid w:val="00BB7EB4"/>
    <w:pPr>
      <w:spacing w:after="0" w:line="240" w:lineRule="auto"/>
    </w:pPr>
    <w:rPr>
      <w:rFonts w:ascii="Arial" w:hAnsi="Arial" w:cs="Arial"/>
      <w:kern w:val="0"/>
      <w:sz w:val="22"/>
      <w:szCs w:val="22"/>
      <w:lang w:val="en-NZ"/>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BB7EB4"/>
    <w:pPr>
      <w:spacing w:before="200"/>
      <w:jc w:val="both"/>
    </w:pPr>
    <w:rPr>
      <w:rFonts w:cs="Arial"/>
      <w:b/>
      <w:bCs/>
    </w:rPr>
  </w:style>
  <w:style w:type="character" w:styleId="CommentSubjectChar" w:customStyle="1">
    <w:name w:val="Comment Subject Char"/>
    <w:basedOn w:val="CommentTextChar"/>
    <w:link w:val="CommentSubject"/>
    <w:uiPriority w:val="99"/>
    <w:semiHidden/>
    <w:rsid w:val="00BB7EB4"/>
    <w:rPr>
      <w:rFonts w:cs="Arial"/>
      <w:b/>
      <w:bCs/>
      <w:kern w:val="0"/>
      <w:sz w:val="20"/>
      <w:szCs w:val="20"/>
      <w14:ligatures w14:val="none"/>
    </w:rPr>
  </w:style>
  <w:style w:type="paragraph" w:styleId="BalloonText">
    <w:name w:val="Balloon Text"/>
    <w:basedOn w:val="Normal"/>
    <w:link w:val="BalloonTextChar"/>
    <w:uiPriority w:val="99"/>
    <w:semiHidden/>
    <w:unhideWhenUsed/>
    <w:rsid w:val="00BB7EB4"/>
    <w:pPr>
      <w:spacing w:after="0" w:line="240" w:lineRule="auto"/>
      <w:jc w:val="both"/>
    </w:pPr>
    <w:rPr>
      <w:rFonts w:ascii="Segoe UI" w:hAnsi="Segoe UI" w:cs="Segoe UI"/>
      <w:kern w:val="0"/>
      <w:sz w:val="18"/>
      <w:szCs w:val="18"/>
      <w14:ligatures w14:val="none"/>
    </w:rPr>
  </w:style>
  <w:style w:type="character" w:styleId="BalloonTextChar" w:customStyle="1">
    <w:name w:val="Balloon Text Char"/>
    <w:basedOn w:val="DefaultParagraphFont"/>
    <w:link w:val="BalloonText"/>
    <w:uiPriority w:val="99"/>
    <w:semiHidden/>
    <w:rsid w:val="00BB7EB4"/>
    <w:rPr>
      <w:rFonts w:ascii="Segoe UI" w:hAnsi="Segoe UI" w:cs="Segoe UI"/>
      <w:kern w:val="0"/>
      <w:sz w:val="18"/>
      <w:szCs w:val="18"/>
      <w14:ligatures w14:val="none"/>
    </w:rPr>
  </w:style>
  <w:style w:type="character" w:styleId="UnresolvedMention1" w:customStyle="1">
    <w:name w:val="Unresolved Mention1"/>
    <w:basedOn w:val="DefaultParagraphFont"/>
    <w:uiPriority w:val="99"/>
    <w:semiHidden/>
    <w:unhideWhenUsed/>
    <w:rsid w:val="00BB7EB4"/>
    <w:rPr>
      <w:color w:val="605E5C"/>
      <w:shd w:val="clear" w:color="auto" w:fill="E1DFDD"/>
    </w:rPr>
  </w:style>
  <w:style w:type="paragraph" w:styleId="Revision">
    <w:name w:val="Revision"/>
    <w:hidden/>
    <w:uiPriority w:val="99"/>
    <w:semiHidden/>
    <w:rsid w:val="00BB7EB4"/>
    <w:pPr>
      <w:spacing w:after="0" w:line="240" w:lineRule="auto"/>
    </w:pPr>
    <w:rPr>
      <w:rFonts w:cs="Arial"/>
      <w:kern w:val="0"/>
      <w:sz w:val="22"/>
      <w:szCs w:val="22"/>
      <w:lang w:val="en-NZ"/>
      <w14:ligatures w14:val="none"/>
    </w:rPr>
  </w:style>
  <w:style w:type="paragraph" w:styleId="xmsonormal" w:customStyle="1">
    <w:name w:val="x_msonormal"/>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Emphasis">
    <w:name w:val="Emphasis"/>
    <w:basedOn w:val="DefaultParagraphFont"/>
    <w:uiPriority w:val="20"/>
    <w:qFormat/>
    <w:rsid w:val="00BB7EB4"/>
    <w:rPr>
      <w:i/>
      <w:iCs/>
    </w:rPr>
  </w:style>
  <w:style w:type="paragraph" w:styleId="pf0" w:customStyle="1">
    <w:name w:val="pf0"/>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f01" w:customStyle="1">
    <w:name w:val="cf01"/>
    <w:basedOn w:val="DefaultParagraphFont"/>
    <w:rsid w:val="00BB7EB4"/>
    <w:rPr>
      <w:rFonts w:hint="default" w:ascii="Segoe UI" w:hAnsi="Segoe UI" w:cs="Segoe UI"/>
      <w:sz w:val="18"/>
      <w:szCs w:val="18"/>
    </w:rPr>
  </w:style>
  <w:style w:type="character" w:styleId="UnresolvedMention2" w:customStyle="1">
    <w:name w:val="Unresolved Mention2"/>
    <w:basedOn w:val="DefaultParagraphFont"/>
    <w:uiPriority w:val="99"/>
    <w:semiHidden/>
    <w:unhideWhenUsed/>
    <w:rsid w:val="00BB7EB4"/>
    <w:rPr>
      <w:color w:val="605E5C"/>
      <w:shd w:val="clear" w:color="auto" w:fill="E1DFDD"/>
    </w:rPr>
  </w:style>
  <w:style w:type="table" w:styleId="TableGrid1" w:customStyle="1">
    <w:name w:val="Table Grid1"/>
    <w:basedOn w:val="TableNormal"/>
    <w:next w:val="TableGrid"/>
    <w:uiPriority w:val="39"/>
    <w:rsid w:val="00BB7EB4"/>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xxmsonormal1" w:customStyle="1">
    <w:name w:val="x_xmsonormal1"/>
    <w:basedOn w:val="DefaultParagraphFont"/>
    <w:rsid w:val="00BB7EB4"/>
  </w:style>
  <w:style w:type="paragraph" w:styleId="xxmsonormal" w:customStyle="1">
    <w:name w:val="x_xmsonormal"/>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table" w:styleId="GridTable1Light-Accent5">
    <w:name w:val="Grid Table 1 Light Accent 5"/>
    <w:basedOn w:val="TableNormal"/>
    <w:uiPriority w:val="46"/>
    <w:rsid w:val="00BB7EB4"/>
    <w:pPr>
      <w:spacing w:after="0" w:line="240" w:lineRule="auto"/>
    </w:pPr>
    <w:rPr>
      <w:rFonts w:ascii="Arial" w:hAnsi="Arial" w:cs="Arial"/>
      <w:kern w:val="0"/>
      <w:sz w:val="22"/>
      <w:szCs w:val="22"/>
      <w:lang w:val="en-NZ"/>
      <w14:ligatures w14:val="none"/>
    </w:r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LightList-Accent1171" w:customStyle="1">
    <w:name w:val="Light List - Accent 117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paragraph" w:styleId="TOCHeading">
    <w:name w:val="TOC Heading"/>
    <w:basedOn w:val="Heading1"/>
    <w:next w:val="Normal"/>
    <w:uiPriority w:val="39"/>
    <w:unhideWhenUsed/>
    <w:qFormat/>
    <w:rsid w:val="00BB7EB4"/>
    <w:pPr>
      <w:spacing w:before="240" w:after="0" w:line="259" w:lineRule="auto"/>
      <w:outlineLvl w:val="9"/>
    </w:pPr>
    <w:rPr>
      <w:kern w:val="0"/>
      <w:sz w:val="32"/>
      <w:szCs w:val="32"/>
      <w:lang w:val="en-US"/>
      <w14:ligatures w14:val="none"/>
    </w:rPr>
  </w:style>
  <w:style w:type="character" w:styleId="cf11" w:customStyle="1">
    <w:name w:val="cf11"/>
    <w:basedOn w:val="DefaultParagraphFont"/>
    <w:rsid w:val="00BB7EB4"/>
    <w:rPr>
      <w:rFonts w:hint="default" w:ascii="Segoe UI" w:hAnsi="Segoe UI" w:cs="Segoe UI"/>
      <w:i/>
      <w:iCs/>
      <w:sz w:val="18"/>
      <w:szCs w:val="18"/>
    </w:rPr>
  </w:style>
  <w:style w:type="paragraph" w:styleId="paragraph" w:customStyle="1">
    <w:name w:val="paragraph"/>
    <w:basedOn w:val="Normal"/>
    <w:rsid w:val="00BB7EB4"/>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hlfld-contribauthor" w:customStyle="1">
    <w:name w:val="hlfld-contribauthor"/>
    <w:basedOn w:val="DefaultParagraphFont"/>
    <w:rsid w:val="00BB7EB4"/>
  </w:style>
  <w:style w:type="character" w:styleId="nlmgiven-names" w:customStyle="1">
    <w:name w:val="nlm_given-names"/>
    <w:basedOn w:val="DefaultParagraphFont"/>
    <w:rsid w:val="00BB7EB4"/>
  </w:style>
  <w:style w:type="character" w:styleId="nlmyear" w:customStyle="1">
    <w:name w:val="nlm_year"/>
    <w:basedOn w:val="DefaultParagraphFont"/>
    <w:rsid w:val="00BB7EB4"/>
  </w:style>
  <w:style w:type="character" w:styleId="nlmarticle-title" w:customStyle="1">
    <w:name w:val="nlm_article-title"/>
    <w:basedOn w:val="DefaultParagraphFont"/>
    <w:rsid w:val="00BB7EB4"/>
  </w:style>
  <w:style w:type="table" w:styleId="LightList-Accent11711" w:customStyle="1">
    <w:name w:val="Light List - Accent 11711"/>
    <w:basedOn w:val="TableNormal"/>
    <w:uiPriority w:val="61"/>
    <w:rsid w:val="00BB7EB4"/>
    <w:pPr>
      <w:spacing w:after="0" w:line="240" w:lineRule="auto"/>
    </w:pPr>
    <w:rPr>
      <w:rFonts w:ascii="Arial" w:hAnsi="Arial" w:eastAsia="SimSu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TOC4">
    <w:name w:val="toc 4"/>
    <w:basedOn w:val="Normal"/>
    <w:next w:val="Normal"/>
    <w:autoRedefine/>
    <w:uiPriority w:val="39"/>
    <w:unhideWhenUsed/>
    <w:rsid w:val="00BB7EB4"/>
    <w:pPr>
      <w:spacing w:after="0" w:line="276" w:lineRule="auto"/>
      <w:ind w:left="660"/>
    </w:pPr>
    <w:rPr>
      <w:rFonts w:cstheme="minorHAnsi"/>
      <w:kern w:val="0"/>
      <w:sz w:val="20"/>
      <w:szCs w:val="20"/>
      <w14:ligatures w14:val="none"/>
    </w:rPr>
  </w:style>
  <w:style w:type="paragraph" w:styleId="TOC5">
    <w:name w:val="toc 5"/>
    <w:basedOn w:val="Normal"/>
    <w:next w:val="Normal"/>
    <w:autoRedefine/>
    <w:uiPriority w:val="39"/>
    <w:unhideWhenUsed/>
    <w:rsid w:val="00BB7EB4"/>
    <w:pPr>
      <w:spacing w:after="0" w:line="276" w:lineRule="auto"/>
      <w:ind w:left="880"/>
    </w:pPr>
    <w:rPr>
      <w:rFonts w:cstheme="minorHAnsi"/>
      <w:kern w:val="0"/>
      <w:sz w:val="20"/>
      <w:szCs w:val="20"/>
      <w14:ligatures w14:val="none"/>
    </w:rPr>
  </w:style>
  <w:style w:type="paragraph" w:styleId="TOC6">
    <w:name w:val="toc 6"/>
    <w:basedOn w:val="Normal"/>
    <w:next w:val="Normal"/>
    <w:autoRedefine/>
    <w:uiPriority w:val="39"/>
    <w:unhideWhenUsed/>
    <w:rsid w:val="00BB7EB4"/>
    <w:pPr>
      <w:spacing w:after="0" w:line="276" w:lineRule="auto"/>
      <w:ind w:left="1100"/>
    </w:pPr>
    <w:rPr>
      <w:rFonts w:cstheme="minorHAnsi"/>
      <w:kern w:val="0"/>
      <w:sz w:val="20"/>
      <w:szCs w:val="20"/>
      <w14:ligatures w14:val="none"/>
    </w:rPr>
  </w:style>
  <w:style w:type="paragraph" w:styleId="TOC7">
    <w:name w:val="toc 7"/>
    <w:basedOn w:val="Normal"/>
    <w:next w:val="Normal"/>
    <w:autoRedefine/>
    <w:uiPriority w:val="39"/>
    <w:unhideWhenUsed/>
    <w:rsid w:val="00BB7EB4"/>
    <w:pPr>
      <w:spacing w:after="0" w:line="276" w:lineRule="auto"/>
      <w:ind w:left="1320"/>
    </w:pPr>
    <w:rPr>
      <w:rFonts w:cstheme="minorHAnsi"/>
      <w:kern w:val="0"/>
      <w:sz w:val="20"/>
      <w:szCs w:val="20"/>
      <w14:ligatures w14:val="none"/>
    </w:rPr>
  </w:style>
  <w:style w:type="paragraph" w:styleId="TOC8">
    <w:name w:val="toc 8"/>
    <w:basedOn w:val="Normal"/>
    <w:next w:val="Normal"/>
    <w:autoRedefine/>
    <w:uiPriority w:val="39"/>
    <w:unhideWhenUsed/>
    <w:rsid w:val="00BB7EB4"/>
    <w:pPr>
      <w:spacing w:after="0" w:line="276" w:lineRule="auto"/>
      <w:ind w:left="1540"/>
    </w:pPr>
    <w:rPr>
      <w:rFonts w:cstheme="minorHAnsi"/>
      <w:kern w:val="0"/>
      <w:sz w:val="20"/>
      <w:szCs w:val="20"/>
      <w14:ligatures w14:val="none"/>
    </w:rPr>
  </w:style>
  <w:style w:type="paragraph" w:styleId="TOC9">
    <w:name w:val="toc 9"/>
    <w:basedOn w:val="Normal"/>
    <w:next w:val="Normal"/>
    <w:autoRedefine/>
    <w:uiPriority w:val="39"/>
    <w:unhideWhenUsed/>
    <w:rsid w:val="00BB7EB4"/>
    <w:pPr>
      <w:spacing w:after="0" w:line="276" w:lineRule="auto"/>
      <w:ind w:left="1760"/>
    </w:pPr>
    <w:rPr>
      <w:rFonts w:cstheme="minorHAnsi"/>
      <w:kern w:val="0"/>
      <w:sz w:val="20"/>
      <w:szCs w:val="20"/>
      <w14:ligatures w14:val="none"/>
    </w:rPr>
  </w:style>
  <w:style w:type="paragraph" w:styleId="NoSpacing">
    <w:name w:val="No Spacing"/>
    <w:uiPriority w:val="1"/>
    <w:qFormat/>
    <w:rsid w:val="00BB7EB4"/>
    <w:pPr>
      <w:spacing w:after="0" w:line="240" w:lineRule="auto"/>
      <w:jc w:val="both"/>
    </w:pPr>
    <w:rPr>
      <w:rFonts w:cs="Arial"/>
      <w:kern w:val="0"/>
      <w:sz w:val="22"/>
      <w:szCs w:val="22"/>
      <w14:ligatures w14:val="none"/>
    </w:rPr>
  </w:style>
  <w:style w:type="character" w:styleId="serialtitle" w:customStyle="1">
    <w:name w:val="serial_title"/>
    <w:basedOn w:val="DefaultParagraphFont"/>
    <w:rsid w:val="00BB7EB4"/>
  </w:style>
  <w:style w:type="character" w:styleId="doilink" w:customStyle="1">
    <w:name w:val="doi_link"/>
    <w:basedOn w:val="DefaultParagraphFont"/>
    <w:rsid w:val="00BB7EB4"/>
  </w:style>
  <w:style w:type="table" w:styleId="LightList-Accent116" w:customStyle="1">
    <w:name w:val="Light List - Accent 116"/>
    <w:basedOn w:val="TableNormal"/>
    <w:uiPriority w:val="61"/>
    <w:rsid w:val="00BB7EB4"/>
    <w:pPr>
      <w:spacing w:after="0" w:line="240" w:lineRule="auto"/>
    </w:pPr>
    <w:rPr>
      <w:rFonts w:ascii="Arial" w:hAnsi="Arial" w:eastAsia="Times New Roma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UnresolvedMention3" w:customStyle="1">
    <w:name w:val="Unresolved Mention3"/>
    <w:basedOn w:val="DefaultParagraphFont"/>
    <w:uiPriority w:val="99"/>
    <w:semiHidden/>
    <w:unhideWhenUsed/>
    <w:rsid w:val="00BB7EB4"/>
    <w:rPr>
      <w:color w:val="605E5C"/>
      <w:shd w:val="clear" w:color="auto" w:fill="E1DFDD"/>
    </w:rPr>
  </w:style>
  <w:style w:type="table" w:styleId="TableGridLight">
    <w:name w:val="Grid Table Light"/>
    <w:basedOn w:val="TableNormal"/>
    <w:uiPriority w:val="40"/>
    <w:rsid w:val="00BB7EB4"/>
    <w:pPr>
      <w:spacing w:after="0" w:line="240" w:lineRule="auto"/>
    </w:pPr>
    <w:rPr>
      <w:rFonts w:ascii="Arial" w:hAnsi="Arial" w:cs="Arial"/>
      <w:kern w:val="0"/>
      <w:sz w:val="22"/>
      <w:szCs w:val="22"/>
      <w:lang w:val="en-NZ"/>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4" w:customStyle="1">
    <w:name w:val="Unresolved Mention4"/>
    <w:basedOn w:val="DefaultParagraphFont"/>
    <w:uiPriority w:val="99"/>
    <w:semiHidden/>
    <w:unhideWhenUsed/>
    <w:rsid w:val="00BB7EB4"/>
    <w:rPr>
      <w:color w:val="605E5C"/>
      <w:shd w:val="clear" w:color="auto" w:fill="E1DFDD"/>
    </w:rPr>
  </w:style>
  <w:style w:type="character" w:styleId="UnresolvedMention5" w:customStyle="1">
    <w:name w:val="Unresolved Mention5"/>
    <w:basedOn w:val="DefaultParagraphFont"/>
    <w:uiPriority w:val="99"/>
    <w:semiHidden/>
    <w:unhideWhenUsed/>
    <w:rsid w:val="00BB7EB4"/>
    <w:rPr>
      <w:color w:val="605E5C"/>
      <w:shd w:val="clear" w:color="auto" w:fill="E1DFDD"/>
    </w:rPr>
  </w:style>
  <w:style w:type="table" w:styleId="TableGrid2" w:customStyle="1">
    <w:name w:val="Table Grid2"/>
    <w:basedOn w:val="TableNormal"/>
    <w:next w:val="TableGrid"/>
    <w:uiPriority w:val="39"/>
    <w:rsid w:val="00BB7EB4"/>
    <w:pPr>
      <w:spacing w:after="0" w:line="240" w:lineRule="auto"/>
    </w:pPr>
    <w:rPr>
      <w:rFonts w:ascii="Arial" w:hAnsi="Arial" w:cs="Arial"/>
      <w:kern w:val="0"/>
      <w:sz w:val="22"/>
      <w:szCs w:val="22"/>
      <w:lang w:val="en-NZ"/>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BB7EB4"/>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51" w:customStyle="1">
    <w:name w:val="Grid Table 1 Light - Accent 51"/>
    <w:basedOn w:val="TableNormal"/>
    <w:next w:val="GridTable1Light-Accent5"/>
    <w:uiPriority w:val="46"/>
    <w:rsid w:val="00BB7EB4"/>
    <w:pPr>
      <w:spacing w:after="0" w:line="240" w:lineRule="auto"/>
    </w:pPr>
    <w:rPr>
      <w:rFonts w:ascii="Arial" w:hAnsi="Arial" w:cs="Arial"/>
      <w:kern w:val="0"/>
      <w:sz w:val="22"/>
      <w:szCs w:val="22"/>
      <w:lang w:val="en-NZ"/>
      <w14:ligatures w14:val="none"/>
    </w:r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LightList-Accent11712" w:customStyle="1">
    <w:name w:val="Light List - Accent 11712"/>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17111" w:customStyle="1">
    <w:name w:val="Light List - Accent 117111"/>
    <w:basedOn w:val="TableNormal"/>
    <w:uiPriority w:val="61"/>
    <w:rsid w:val="00BB7EB4"/>
    <w:pPr>
      <w:spacing w:after="0" w:line="240" w:lineRule="auto"/>
    </w:pPr>
    <w:rPr>
      <w:rFonts w:ascii="Arial" w:hAnsi="Arial" w:eastAsia="SimSu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1161" w:customStyle="1">
    <w:name w:val="Light List - Accent 1161"/>
    <w:basedOn w:val="TableNormal"/>
    <w:uiPriority w:val="61"/>
    <w:rsid w:val="00BB7EB4"/>
    <w:pPr>
      <w:spacing w:after="0" w:line="240" w:lineRule="auto"/>
    </w:pPr>
    <w:rPr>
      <w:rFonts w:ascii="Arial" w:hAnsi="Arial" w:eastAsia="Times New Roma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leGridLight1" w:customStyle="1">
    <w:name w:val="Table Grid Light1"/>
    <w:basedOn w:val="TableNormal"/>
    <w:next w:val="TableGridLight"/>
    <w:uiPriority w:val="40"/>
    <w:rsid w:val="00BB7EB4"/>
    <w:pPr>
      <w:spacing w:after="0" w:line="240" w:lineRule="auto"/>
    </w:pPr>
    <w:rPr>
      <w:rFonts w:ascii="Arial" w:hAnsi="Arial" w:cs="Arial"/>
      <w:kern w:val="0"/>
      <w:sz w:val="22"/>
      <w:szCs w:val="22"/>
      <w:lang w:val="en-NZ"/>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51" w:customStyle="1">
    <w:name w:val="Unresolved Mention51"/>
    <w:basedOn w:val="DefaultParagraphFont"/>
    <w:uiPriority w:val="99"/>
    <w:semiHidden/>
    <w:unhideWhenUsed/>
    <w:rsid w:val="00BB7EB4"/>
    <w:rPr>
      <w:color w:val="605E5C"/>
      <w:shd w:val="clear" w:color="auto" w:fill="E1DFDD"/>
    </w:rPr>
  </w:style>
  <w:style w:type="paragraph" w:styleId="BodyText">
    <w:name w:val="Body Text"/>
    <w:basedOn w:val="Normal"/>
    <w:link w:val="BodyTextChar"/>
    <w:uiPriority w:val="1"/>
    <w:qFormat/>
    <w:rsid w:val="00BB7EB4"/>
    <w:pPr>
      <w:widowControl w:val="0"/>
      <w:autoSpaceDE w:val="0"/>
      <w:autoSpaceDN w:val="0"/>
      <w:spacing w:after="0" w:line="240" w:lineRule="auto"/>
    </w:pPr>
    <w:rPr>
      <w:rFonts w:ascii="Arial" w:hAnsi="Arial" w:eastAsia="Arial" w:cs="Arial"/>
      <w:kern w:val="0"/>
      <w:sz w:val="18"/>
      <w:szCs w:val="18"/>
      <w:lang w:val="en-NZ" w:bidi="en-US"/>
      <w14:ligatures w14:val="none"/>
    </w:rPr>
  </w:style>
  <w:style w:type="character" w:styleId="BodyTextChar" w:customStyle="1">
    <w:name w:val="Body Text Char"/>
    <w:basedOn w:val="DefaultParagraphFont"/>
    <w:link w:val="BodyText"/>
    <w:uiPriority w:val="1"/>
    <w:rsid w:val="00BB7EB4"/>
    <w:rPr>
      <w:rFonts w:ascii="Arial" w:hAnsi="Arial" w:eastAsia="Arial" w:cs="Arial"/>
      <w:kern w:val="0"/>
      <w:sz w:val="18"/>
      <w:szCs w:val="18"/>
      <w:lang w:val="en-NZ" w:bidi="en-US"/>
      <w14:ligatures w14:val="none"/>
    </w:rPr>
  </w:style>
  <w:style w:type="character" w:styleId="UnresolvedMention6" w:customStyle="1">
    <w:name w:val="Unresolved Mention6"/>
    <w:basedOn w:val="DefaultParagraphFont"/>
    <w:uiPriority w:val="99"/>
    <w:semiHidden/>
    <w:unhideWhenUsed/>
    <w:rsid w:val="00BB7EB4"/>
    <w:rPr>
      <w:color w:val="605E5C"/>
      <w:shd w:val="clear" w:color="auto" w:fill="E1DFDD"/>
    </w:rPr>
  </w:style>
  <w:style w:type="paragraph" w:styleId="xxxmsolistparagraph" w:customStyle="1">
    <w:name w:val="x_xxmsolistparagraph"/>
    <w:basedOn w:val="Normal"/>
    <w:rsid w:val="00BB7EB4"/>
    <w:pPr>
      <w:spacing w:before="100" w:beforeAutospacing="1" w:after="100" w:afterAutospacing="1" w:line="240" w:lineRule="auto"/>
    </w:pPr>
    <w:rPr>
      <w:rFonts w:ascii="Calibri" w:hAnsi="Calibri" w:cs="Calibri"/>
      <w:kern w:val="0"/>
      <w:sz w:val="22"/>
      <w:szCs w:val="22"/>
      <w:lang w:eastAsia="en-GB"/>
      <w14:ligatures w14:val="none"/>
    </w:rPr>
  </w:style>
  <w:style w:type="table" w:styleId="TableGrid3" w:customStyle="1">
    <w:name w:val="Table Grid3"/>
    <w:basedOn w:val="TableNormal"/>
    <w:next w:val="TableGrid"/>
    <w:uiPriority w:val="39"/>
    <w:rsid w:val="00BB7EB4"/>
    <w:pPr>
      <w:spacing w:after="0" w:line="240" w:lineRule="auto"/>
    </w:pPr>
    <w:rPr>
      <w:rFonts w:ascii="Calibri" w:hAnsi="Calibri" w:eastAsia="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ntentpasted0" w:customStyle="1">
    <w:name w:val="contentpasted0"/>
    <w:basedOn w:val="DefaultParagraphFont"/>
    <w:rsid w:val="00BB7EB4"/>
  </w:style>
  <w:style w:type="table" w:styleId="LightList-Accent117" w:customStyle="1">
    <w:name w:val="Light List - Accent 117"/>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1" w:customStyle="1">
    <w:name w:val="Light List - Accent 1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
    <w:name w:val="Light List Accent 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hyperlink" Target="https://doi.org/10.3390/ijerph20126111" TargetMode="External" Id="rId18" /><Relationship Type="http://schemas.openxmlformats.org/officeDocument/2006/relationships/customXml" Target="../customXml/item3.xml" Id="rId3" /><Relationship Type="http://schemas.openxmlformats.org/officeDocument/2006/relationships/hyperlink" Target="https://www.sport.wales/sport-wales-strategy/" TargetMode="Externa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hyperlink" Target="https://assets.publishing.service.gov.uk/government/uploads/system/uploads/attachment_data/file/832868/uk-chief-medical-officers-physical-activity-guidelines.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search.coe.int/cm/Pages/result_details.aspx?ObjectID=09000016804c9dbb" TargetMode="External" Id="rId16" /><Relationship Type="http://schemas.openxmlformats.org/officeDocument/2006/relationships/hyperlink" Target="https://www.sport.wales/our-vision-for-spor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fontTable" Target="fontTable.xml" Id="rId24"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hyperlink" Target="https://www.gov.wales/sites/default/files/publications/2021-10/well-being-future-generations-wales-act-2015-the-essentials-2021.pdf" TargetMode="External" Id="rId23" /><Relationship Type="http://schemas.openxmlformats.org/officeDocument/2006/relationships/endnotes" Target="endnotes.xml" Id="rId10" /><Relationship Type="http://schemas.openxmlformats.org/officeDocument/2006/relationships/hyperlink" Target="https://www.socialvalueint.org/principle-1-involve-stakeholder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hyperlink" Target="https://outdoorpartnership.co.uk/our-strategy"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port.wales/sport-wales-strategy/" TargetMode="External"/><Relationship Id="rId2" Type="http://schemas.openxmlformats.org/officeDocument/2006/relationships/hyperlink" Target="https://www.sport.wales/our-vision-for-sport/" TargetMode="External"/><Relationship Id="rId1" Type="http://schemas.openxmlformats.org/officeDocument/2006/relationships/hyperlink" Target="https://www.gov.wales/sites/default/files/publications/2021-10/well-being-future-generations-wales-act-2015-the-essentials-2021.pdf" TargetMode="External"/><Relationship Id="rId5" Type="http://schemas.openxmlformats.org/officeDocument/2006/relationships/hyperlink" Target="https://sportengland-production-files.s3.eu-west-2.amazonaws.com/s3fs-public/202009/Social%20return%25%2020on%20investment.pdf?5BgvLn09jwpTesBJ4BXhVfRhV4TYgm9E" TargetMode="External"/><Relationship Id="rId4" Type="http://schemas.openxmlformats.org/officeDocument/2006/relationships/hyperlink" Target="https://www.socialvalueint.org/principle-1-involve-stakeholders"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C1DC43-8995-4740-90B8-ED94830A1485}" type="doc">
      <dgm:prSet loTypeId="urn:microsoft.com/office/officeart/2005/8/layout/cycle3" loCatId="cycle" qsTypeId="urn:microsoft.com/office/officeart/2005/8/quickstyle/simple1" qsCatId="simple" csTypeId="urn:microsoft.com/office/officeart/2005/8/colors/accent5_3" csCatId="accent5" phldr="1"/>
      <dgm:spPr/>
      <dgm:t>
        <a:bodyPr/>
        <a:lstStyle/>
        <a:p>
          <a:endParaRPr lang="en-GB"/>
        </a:p>
      </dgm:t>
    </dgm:pt>
    <dgm:pt modelId="{1268E61C-E678-4A8F-82F4-9F44DB8646EE}">
      <dgm:prSet phldrT="[Text]"/>
      <dgm:spPr/>
      <dgm:t>
        <a:bodyPr/>
        <a:lstStyle/>
        <a:p>
          <a:r>
            <a:rPr lang="en-GB"/>
            <a:t>1. Sefydlu cwmpas a nodi rhanddeiliaid </a:t>
          </a:r>
        </a:p>
      </dgm:t>
    </dgm:pt>
    <dgm:pt modelId="{56727DEA-F41F-41A4-9375-961F6A04C362}" type="parTrans" cxnId="{C9D1DFF6-725C-4357-837E-BC513B213C74}">
      <dgm:prSet/>
      <dgm:spPr/>
      <dgm:t>
        <a:bodyPr/>
        <a:lstStyle/>
        <a:p>
          <a:endParaRPr lang="en-GB"/>
        </a:p>
      </dgm:t>
    </dgm:pt>
    <dgm:pt modelId="{91CB54BB-0897-47E4-B023-9956588316B5}" type="sibTrans" cxnId="{C9D1DFF6-725C-4357-837E-BC513B213C74}">
      <dgm:prSet/>
      <dgm:spPr/>
      <dgm:t>
        <a:bodyPr/>
        <a:lstStyle/>
        <a:p>
          <a:endParaRPr lang="en-GB"/>
        </a:p>
      </dgm:t>
    </dgm:pt>
    <dgm:pt modelId="{F51A8765-30C8-4204-970E-E44CA91DEA06}">
      <dgm:prSet phldrT="[Text]"/>
      <dgm:spPr/>
      <dgm:t>
        <a:bodyPr/>
        <a:lstStyle/>
        <a:p>
          <a:r>
            <a:rPr lang="en-GB"/>
            <a:t>2. Mewnbynnau, allbynnau a chanlyniadau map</a:t>
          </a:r>
        </a:p>
      </dgm:t>
    </dgm:pt>
    <dgm:pt modelId="{8A15A353-040F-4AF2-814D-373E6ED94C70}" type="parTrans" cxnId="{39AAC8A8-75E7-43E6-A74E-CCC9AB154864}">
      <dgm:prSet/>
      <dgm:spPr/>
      <dgm:t>
        <a:bodyPr/>
        <a:lstStyle/>
        <a:p>
          <a:endParaRPr lang="en-GB"/>
        </a:p>
      </dgm:t>
    </dgm:pt>
    <dgm:pt modelId="{7BA85E42-5BCF-443C-BF2E-41FA38C55A10}" type="sibTrans" cxnId="{39AAC8A8-75E7-43E6-A74E-CCC9AB154864}">
      <dgm:prSet/>
      <dgm:spPr/>
      <dgm:t>
        <a:bodyPr/>
        <a:lstStyle/>
        <a:p>
          <a:endParaRPr lang="en-GB"/>
        </a:p>
      </dgm:t>
    </dgm:pt>
    <dgm:pt modelId="{3E6E2EE6-24EB-44A6-B746-1CE72D267EAC}">
      <dgm:prSet phldrT="[Text]"/>
      <dgm:spPr/>
      <dgm:t>
        <a:bodyPr/>
        <a:lstStyle/>
        <a:p>
          <a:r>
            <a:rPr lang="en-GB"/>
            <a:t>5. Cyfrif y SROI</a:t>
          </a:r>
        </a:p>
      </dgm:t>
    </dgm:pt>
    <dgm:pt modelId="{B7DC9D4F-F344-479F-BFF0-D1BD2B848B09}" type="parTrans" cxnId="{36F5A184-E3DB-42BF-AD75-3CCA1D09B08A}">
      <dgm:prSet/>
      <dgm:spPr/>
      <dgm:t>
        <a:bodyPr/>
        <a:lstStyle/>
        <a:p>
          <a:endParaRPr lang="en-GB"/>
        </a:p>
      </dgm:t>
    </dgm:pt>
    <dgm:pt modelId="{16B51F25-4A8A-4EB6-83C7-BDCFC0D99DDF}" type="sibTrans" cxnId="{36F5A184-E3DB-42BF-AD75-3CCA1D09B08A}">
      <dgm:prSet/>
      <dgm:spPr/>
      <dgm:t>
        <a:bodyPr/>
        <a:lstStyle/>
        <a:p>
          <a:endParaRPr lang="en-GB"/>
        </a:p>
      </dgm:t>
    </dgm:pt>
    <dgm:pt modelId="{E34435D2-F054-41AD-A13A-DD5A89357EEE}">
      <dgm:prSet/>
      <dgm:spPr/>
      <dgm:t>
        <a:bodyPr/>
        <a:lstStyle/>
        <a:p>
          <a:r>
            <a:rPr lang="en-GB"/>
            <a:t>6. Adroddiad ac ymgorffori</a:t>
          </a:r>
        </a:p>
      </dgm:t>
    </dgm:pt>
    <dgm:pt modelId="{D4082473-7DFD-43B4-ADCA-7D3E5752CD20}" type="parTrans" cxnId="{29914D6E-A1E4-4FD6-9BE9-348258B89C33}">
      <dgm:prSet/>
      <dgm:spPr/>
      <dgm:t>
        <a:bodyPr/>
        <a:lstStyle/>
        <a:p>
          <a:endParaRPr lang="en-GB"/>
        </a:p>
      </dgm:t>
    </dgm:pt>
    <dgm:pt modelId="{87736D1B-251D-4D47-BB7F-8B911131B812}" type="sibTrans" cxnId="{29914D6E-A1E4-4FD6-9BE9-348258B89C33}">
      <dgm:prSet/>
      <dgm:spPr/>
      <dgm:t>
        <a:bodyPr/>
        <a:lstStyle/>
        <a:p>
          <a:endParaRPr lang="en-GB"/>
        </a:p>
      </dgm:t>
    </dgm:pt>
    <dgm:pt modelId="{09D6B9E5-E938-3945-B92C-E45F52D590CC}">
      <dgm:prSet phldrT="[Text]"/>
      <dgm:spPr/>
      <dgm:t>
        <a:bodyPr/>
        <a:lstStyle/>
        <a:p>
          <a:r>
            <a:rPr lang="en-GB"/>
            <a:t>3. Mesur a chanlyniadau gwerth</a:t>
          </a:r>
        </a:p>
      </dgm:t>
    </dgm:pt>
    <dgm:pt modelId="{1D9AD486-B181-F940-8643-9723E970C1B2}" type="parTrans" cxnId="{2F50B65A-83BF-4048-A63E-A117F2C431FF}">
      <dgm:prSet/>
      <dgm:spPr/>
      <dgm:t>
        <a:bodyPr/>
        <a:lstStyle/>
        <a:p>
          <a:endParaRPr lang="en-GB"/>
        </a:p>
      </dgm:t>
    </dgm:pt>
    <dgm:pt modelId="{7C45818E-FF8B-5A4A-97BC-7A0F1E6C2A92}" type="sibTrans" cxnId="{2F50B65A-83BF-4048-A63E-A117F2C431FF}">
      <dgm:prSet/>
      <dgm:spPr/>
      <dgm:t>
        <a:bodyPr/>
        <a:lstStyle/>
        <a:p>
          <a:endParaRPr lang="en-GB"/>
        </a:p>
      </dgm:t>
    </dgm:pt>
    <dgm:pt modelId="{358E9FF2-6A0B-4A7C-AC37-0C85874E8FE2}">
      <dgm:prSet phldrT="[Text]"/>
      <dgm:spPr/>
      <dgm:t>
        <a:bodyPr/>
        <a:lstStyle/>
        <a:p>
          <a:r>
            <a:rPr lang="en-GB"/>
            <a:t>4. Sefydlu effaith</a:t>
          </a:r>
        </a:p>
      </dgm:t>
    </dgm:pt>
    <dgm:pt modelId="{727335A6-5573-4DF1-BD76-AFA1937B58DC}" type="sibTrans" cxnId="{087544B6-307A-40A5-A62E-A39CD3DD6293}">
      <dgm:prSet/>
      <dgm:spPr/>
      <dgm:t>
        <a:bodyPr/>
        <a:lstStyle/>
        <a:p>
          <a:endParaRPr lang="en-GB"/>
        </a:p>
      </dgm:t>
    </dgm:pt>
    <dgm:pt modelId="{B7F48710-F257-4E5D-AD24-297143032115}" type="parTrans" cxnId="{087544B6-307A-40A5-A62E-A39CD3DD6293}">
      <dgm:prSet/>
      <dgm:spPr/>
      <dgm:t>
        <a:bodyPr/>
        <a:lstStyle/>
        <a:p>
          <a:endParaRPr lang="en-GB"/>
        </a:p>
      </dgm:t>
    </dgm:pt>
    <dgm:pt modelId="{F66D13AF-7AB2-481A-BDE5-B8BDC640AA3C}" type="pres">
      <dgm:prSet presAssocID="{C3C1DC43-8995-4740-90B8-ED94830A1485}" presName="Name0" presStyleCnt="0">
        <dgm:presLayoutVars>
          <dgm:dir/>
          <dgm:resizeHandles val="exact"/>
        </dgm:presLayoutVars>
      </dgm:prSet>
      <dgm:spPr/>
    </dgm:pt>
    <dgm:pt modelId="{2B1784D5-3927-4D5D-8633-8322EE969DEE}" type="pres">
      <dgm:prSet presAssocID="{C3C1DC43-8995-4740-90B8-ED94830A1485}" presName="cycle" presStyleCnt="0"/>
      <dgm:spPr/>
    </dgm:pt>
    <dgm:pt modelId="{2DA7AC1B-D284-474F-8A30-43065EE3E0A0}" type="pres">
      <dgm:prSet presAssocID="{1268E61C-E678-4A8F-82F4-9F44DB8646EE}" presName="nodeFirstNode" presStyleLbl="node1" presStyleIdx="0" presStyleCnt="6">
        <dgm:presLayoutVars>
          <dgm:bulletEnabled val="1"/>
        </dgm:presLayoutVars>
      </dgm:prSet>
      <dgm:spPr/>
    </dgm:pt>
    <dgm:pt modelId="{8F991D26-E1EC-4F48-94EE-02580811B667}" type="pres">
      <dgm:prSet presAssocID="{91CB54BB-0897-47E4-B023-9956588316B5}" presName="sibTransFirstNode" presStyleLbl="bgShp" presStyleIdx="0" presStyleCnt="1"/>
      <dgm:spPr/>
    </dgm:pt>
    <dgm:pt modelId="{3869A2AC-8940-4CEC-B7F8-55B0BB3ADE91}" type="pres">
      <dgm:prSet presAssocID="{F51A8765-30C8-4204-970E-E44CA91DEA06}" presName="nodeFollowingNodes" presStyleLbl="node1" presStyleIdx="1" presStyleCnt="6">
        <dgm:presLayoutVars>
          <dgm:bulletEnabled val="1"/>
        </dgm:presLayoutVars>
      </dgm:prSet>
      <dgm:spPr/>
    </dgm:pt>
    <dgm:pt modelId="{F9FB83ED-593D-534A-B93A-EA7E0526E33B}" type="pres">
      <dgm:prSet presAssocID="{09D6B9E5-E938-3945-B92C-E45F52D590CC}" presName="nodeFollowingNodes" presStyleLbl="node1" presStyleIdx="2" presStyleCnt="6">
        <dgm:presLayoutVars>
          <dgm:bulletEnabled val="1"/>
        </dgm:presLayoutVars>
      </dgm:prSet>
      <dgm:spPr/>
    </dgm:pt>
    <dgm:pt modelId="{7CEA060D-B6F9-4F9C-BD37-25906891D511}" type="pres">
      <dgm:prSet presAssocID="{358E9FF2-6A0B-4A7C-AC37-0C85874E8FE2}" presName="nodeFollowingNodes" presStyleLbl="node1" presStyleIdx="3" presStyleCnt="6">
        <dgm:presLayoutVars>
          <dgm:bulletEnabled val="1"/>
        </dgm:presLayoutVars>
      </dgm:prSet>
      <dgm:spPr/>
    </dgm:pt>
    <dgm:pt modelId="{1A07535E-C43D-44BB-9282-24FB6E1D1833}" type="pres">
      <dgm:prSet presAssocID="{3E6E2EE6-24EB-44A6-B746-1CE72D267EAC}" presName="nodeFollowingNodes" presStyleLbl="node1" presStyleIdx="4" presStyleCnt="6">
        <dgm:presLayoutVars>
          <dgm:bulletEnabled val="1"/>
        </dgm:presLayoutVars>
      </dgm:prSet>
      <dgm:spPr/>
    </dgm:pt>
    <dgm:pt modelId="{4E9099F0-3360-4D2C-9ABE-E6F4095F88FD}" type="pres">
      <dgm:prSet presAssocID="{E34435D2-F054-41AD-A13A-DD5A89357EEE}" presName="nodeFollowingNodes" presStyleLbl="node1" presStyleIdx="5" presStyleCnt="6">
        <dgm:presLayoutVars>
          <dgm:bulletEnabled val="1"/>
        </dgm:presLayoutVars>
      </dgm:prSet>
      <dgm:spPr/>
    </dgm:pt>
  </dgm:ptLst>
  <dgm:cxnLst>
    <dgm:cxn modelId="{3412270E-40CA-8445-B675-64783819908E}" type="presOf" srcId="{358E9FF2-6A0B-4A7C-AC37-0C85874E8FE2}" destId="{7CEA060D-B6F9-4F9C-BD37-25906891D511}" srcOrd="0" destOrd="0" presId="urn:microsoft.com/office/officeart/2005/8/layout/cycle3"/>
    <dgm:cxn modelId="{14056044-A959-A544-9508-810110BAAD5B}" type="presOf" srcId="{F51A8765-30C8-4204-970E-E44CA91DEA06}" destId="{3869A2AC-8940-4CEC-B7F8-55B0BB3ADE91}" srcOrd="0" destOrd="0" presId="urn:microsoft.com/office/officeart/2005/8/layout/cycle3"/>
    <dgm:cxn modelId="{81501A4D-6012-684C-B9FA-E1B8DDB09EAD}" type="presOf" srcId="{C3C1DC43-8995-4740-90B8-ED94830A1485}" destId="{F66D13AF-7AB2-481A-BDE5-B8BDC640AA3C}" srcOrd="0" destOrd="0" presId="urn:microsoft.com/office/officeart/2005/8/layout/cycle3"/>
    <dgm:cxn modelId="{2F50B65A-83BF-4048-A63E-A117F2C431FF}" srcId="{C3C1DC43-8995-4740-90B8-ED94830A1485}" destId="{09D6B9E5-E938-3945-B92C-E45F52D590CC}" srcOrd="2" destOrd="0" parTransId="{1D9AD486-B181-F940-8643-9723E970C1B2}" sibTransId="{7C45818E-FF8B-5A4A-97BC-7A0F1E6C2A92}"/>
    <dgm:cxn modelId="{C85DE25F-CA13-1242-94D5-ADCF0497508B}" type="presOf" srcId="{91CB54BB-0897-47E4-B023-9956588316B5}" destId="{8F991D26-E1EC-4F48-94EE-02580811B667}" srcOrd="0" destOrd="0" presId="urn:microsoft.com/office/officeart/2005/8/layout/cycle3"/>
    <dgm:cxn modelId="{29914D6E-A1E4-4FD6-9BE9-348258B89C33}" srcId="{C3C1DC43-8995-4740-90B8-ED94830A1485}" destId="{E34435D2-F054-41AD-A13A-DD5A89357EEE}" srcOrd="5" destOrd="0" parTransId="{D4082473-7DFD-43B4-ADCA-7D3E5752CD20}" sibTransId="{87736D1B-251D-4D47-BB7F-8B911131B812}"/>
    <dgm:cxn modelId="{6906367D-C682-4D42-A0C7-C3925890E2CD}" type="presOf" srcId="{09D6B9E5-E938-3945-B92C-E45F52D590CC}" destId="{F9FB83ED-593D-534A-B93A-EA7E0526E33B}" srcOrd="0" destOrd="0" presId="urn:microsoft.com/office/officeart/2005/8/layout/cycle3"/>
    <dgm:cxn modelId="{36F5A184-E3DB-42BF-AD75-3CCA1D09B08A}" srcId="{C3C1DC43-8995-4740-90B8-ED94830A1485}" destId="{3E6E2EE6-24EB-44A6-B746-1CE72D267EAC}" srcOrd="4" destOrd="0" parTransId="{B7DC9D4F-F344-479F-BFF0-D1BD2B848B09}" sibTransId="{16B51F25-4A8A-4EB6-83C7-BDCFC0D99DDF}"/>
    <dgm:cxn modelId="{4A6B6E8D-5386-0345-9106-294531930897}" type="presOf" srcId="{3E6E2EE6-24EB-44A6-B746-1CE72D267EAC}" destId="{1A07535E-C43D-44BB-9282-24FB6E1D1833}" srcOrd="0" destOrd="0" presId="urn:microsoft.com/office/officeart/2005/8/layout/cycle3"/>
    <dgm:cxn modelId="{66B1F09F-FDBC-6041-8CAC-EEA085C075AF}" type="presOf" srcId="{1268E61C-E678-4A8F-82F4-9F44DB8646EE}" destId="{2DA7AC1B-D284-474F-8A30-43065EE3E0A0}" srcOrd="0" destOrd="0" presId="urn:microsoft.com/office/officeart/2005/8/layout/cycle3"/>
    <dgm:cxn modelId="{39AAC8A8-75E7-43E6-A74E-CCC9AB154864}" srcId="{C3C1DC43-8995-4740-90B8-ED94830A1485}" destId="{F51A8765-30C8-4204-970E-E44CA91DEA06}" srcOrd="1" destOrd="0" parTransId="{8A15A353-040F-4AF2-814D-373E6ED94C70}" sibTransId="{7BA85E42-5BCF-443C-BF2E-41FA38C55A10}"/>
    <dgm:cxn modelId="{087544B6-307A-40A5-A62E-A39CD3DD6293}" srcId="{C3C1DC43-8995-4740-90B8-ED94830A1485}" destId="{358E9FF2-6A0B-4A7C-AC37-0C85874E8FE2}" srcOrd="3" destOrd="0" parTransId="{B7F48710-F257-4E5D-AD24-297143032115}" sibTransId="{727335A6-5573-4DF1-BD76-AFA1937B58DC}"/>
    <dgm:cxn modelId="{A4090CBD-B8E6-F441-A26E-131FFA361C92}" type="presOf" srcId="{E34435D2-F054-41AD-A13A-DD5A89357EEE}" destId="{4E9099F0-3360-4D2C-9ABE-E6F4095F88FD}" srcOrd="0" destOrd="0" presId="urn:microsoft.com/office/officeart/2005/8/layout/cycle3"/>
    <dgm:cxn modelId="{C9D1DFF6-725C-4357-837E-BC513B213C74}" srcId="{C3C1DC43-8995-4740-90B8-ED94830A1485}" destId="{1268E61C-E678-4A8F-82F4-9F44DB8646EE}" srcOrd="0" destOrd="0" parTransId="{56727DEA-F41F-41A4-9375-961F6A04C362}" sibTransId="{91CB54BB-0897-47E4-B023-9956588316B5}"/>
    <dgm:cxn modelId="{08708AD9-9D5C-5F49-A79A-AF0E1DA094BE}" type="presParOf" srcId="{F66D13AF-7AB2-481A-BDE5-B8BDC640AA3C}" destId="{2B1784D5-3927-4D5D-8633-8322EE969DEE}" srcOrd="0" destOrd="0" presId="urn:microsoft.com/office/officeart/2005/8/layout/cycle3"/>
    <dgm:cxn modelId="{BDAFBA15-00FF-8049-870A-F19FE0F920EC}" type="presParOf" srcId="{2B1784D5-3927-4D5D-8633-8322EE969DEE}" destId="{2DA7AC1B-D284-474F-8A30-43065EE3E0A0}" srcOrd="0" destOrd="0" presId="urn:microsoft.com/office/officeart/2005/8/layout/cycle3"/>
    <dgm:cxn modelId="{542669A7-D84B-E34A-AD9D-BE7FCFD58294}" type="presParOf" srcId="{2B1784D5-3927-4D5D-8633-8322EE969DEE}" destId="{8F991D26-E1EC-4F48-94EE-02580811B667}" srcOrd="1" destOrd="0" presId="urn:microsoft.com/office/officeart/2005/8/layout/cycle3"/>
    <dgm:cxn modelId="{78DD904B-204A-B249-B0BC-58C8CBA68AA3}" type="presParOf" srcId="{2B1784D5-3927-4D5D-8633-8322EE969DEE}" destId="{3869A2AC-8940-4CEC-B7F8-55B0BB3ADE91}" srcOrd="2" destOrd="0" presId="urn:microsoft.com/office/officeart/2005/8/layout/cycle3"/>
    <dgm:cxn modelId="{DE8C9265-B8EF-1744-B3AE-7C72D6605E01}" type="presParOf" srcId="{2B1784D5-3927-4D5D-8633-8322EE969DEE}" destId="{F9FB83ED-593D-534A-B93A-EA7E0526E33B}" srcOrd="3" destOrd="0" presId="urn:microsoft.com/office/officeart/2005/8/layout/cycle3"/>
    <dgm:cxn modelId="{07C7299D-EA35-D547-B99D-16541477C8F5}" type="presParOf" srcId="{2B1784D5-3927-4D5D-8633-8322EE969DEE}" destId="{7CEA060D-B6F9-4F9C-BD37-25906891D511}" srcOrd="4" destOrd="0" presId="urn:microsoft.com/office/officeart/2005/8/layout/cycle3"/>
    <dgm:cxn modelId="{7524CAC1-7C89-4D4F-ACDA-81450CBD6D67}" type="presParOf" srcId="{2B1784D5-3927-4D5D-8633-8322EE969DEE}" destId="{1A07535E-C43D-44BB-9282-24FB6E1D1833}" srcOrd="5" destOrd="0" presId="urn:microsoft.com/office/officeart/2005/8/layout/cycle3"/>
    <dgm:cxn modelId="{538F0831-CE54-3F41-AA50-159F2A228DC0}" type="presParOf" srcId="{2B1784D5-3927-4D5D-8633-8322EE969DEE}" destId="{4E9099F0-3360-4D2C-9ABE-E6F4095F88FD}" srcOrd="6"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91D26-E1EC-4F48-94EE-02580811B667}">
      <dsp:nvSpPr>
        <dsp:cNvPr id="0" name=""/>
        <dsp:cNvSpPr/>
      </dsp:nvSpPr>
      <dsp:spPr>
        <a:xfrm>
          <a:off x="1137411" y="-3607"/>
          <a:ext cx="3211577" cy="3211577"/>
        </a:xfrm>
        <a:prstGeom prst="circularArrow">
          <a:avLst>
            <a:gd name="adj1" fmla="val 5274"/>
            <a:gd name="adj2" fmla="val 312630"/>
            <a:gd name="adj3" fmla="val 14279447"/>
            <a:gd name="adj4" fmla="val 17097053"/>
            <a:gd name="adj5" fmla="val 547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DA7AC1B-D284-474F-8A30-43065EE3E0A0}">
      <dsp:nvSpPr>
        <dsp:cNvPr id="0" name=""/>
        <dsp:cNvSpPr/>
      </dsp:nvSpPr>
      <dsp:spPr>
        <a:xfrm>
          <a:off x="2150491" y="974"/>
          <a:ext cx="1185416" cy="592708"/>
        </a:xfrm>
        <a:prstGeom prst="roundRect">
          <a:avLst/>
        </a:prstGeom>
        <a:solidFill>
          <a:schemeClr val="accent5">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1. Sefydlu cwmpas a nodi rhanddeiliaid </a:t>
          </a:r>
        </a:p>
      </dsp:txBody>
      <dsp:txXfrm>
        <a:off x="2179425" y="29908"/>
        <a:ext cx="1127548" cy="534840"/>
      </dsp:txXfrm>
    </dsp:sp>
    <dsp:sp modelId="{3869A2AC-8940-4CEC-B7F8-55B0BB3ADE91}">
      <dsp:nvSpPr>
        <dsp:cNvPr id="0" name=""/>
        <dsp:cNvSpPr/>
      </dsp:nvSpPr>
      <dsp:spPr>
        <a:xfrm>
          <a:off x="3278811" y="652410"/>
          <a:ext cx="1185416" cy="592708"/>
        </a:xfrm>
        <a:prstGeom prst="roundRect">
          <a:avLst/>
        </a:prstGeom>
        <a:solidFill>
          <a:schemeClr val="accent5">
            <a:shade val="80000"/>
            <a:hueOff val="35935"/>
            <a:satOff val="-6457"/>
            <a:lumOff val="64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2. Mewnbynnau, allbynnau a chanlyniadau map</a:t>
          </a:r>
        </a:p>
      </dsp:txBody>
      <dsp:txXfrm>
        <a:off x="3307745" y="681344"/>
        <a:ext cx="1127548" cy="534840"/>
      </dsp:txXfrm>
    </dsp:sp>
    <dsp:sp modelId="{F9FB83ED-593D-534A-B93A-EA7E0526E33B}">
      <dsp:nvSpPr>
        <dsp:cNvPr id="0" name=""/>
        <dsp:cNvSpPr/>
      </dsp:nvSpPr>
      <dsp:spPr>
        <a:xfrm>
          <a:off x="3278811" y="1955281"/>
          <a:ext cx="1185416" cy="592708"/>
        </a:xfrm>
        <a:prstGeom prst="roundRect">
          <a:avLst/>
        </a:prstGeom>
        <a:solidFill>
          <a:schemeClr val="accent5">
            <a:shade val="80000"/>
            <a:hueOff val="71870"/>
            <a:satOff val="-12914"/>
            <a:lumOff val="129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3. Mesur a chanlyniadau gwerth</a:t>
          </a:r>
        </a:p>
      </dsp:txBody>
      <dsp:txXfrm>
        <a:off x="3307745" y="1984215"/>
        <a:ext cx="1127548" cy="534840"/>
      </dsp:txXfrm>
    </dsp:sp>
    <dsp:sp modelId="{7CEA060D-B6F9-4F9C-BD37-25906891D511}">
      <dsp:nvSpPr>
        <dsp:cNvPr id="0" name=""/>
        <dsp:cNvSpPr/>
      </dsp:nvSpPr>
      <dsp:spPr>
        <a:xfrm>
          <a:off x="2150491" y="2606717"/>
          <a:ext cx="1185416" cy="592708"/>
        </a:xfrm>
        <a:prstGeom prst="roundRect">
          <a:avLst/>
        </a:prstGeom>
        <a:solidFill>
          <a:schemeClr val="accent5">
            <a:shade val="80000"/>
            <a:hueOff val="107804"/>
            <a:satOff val="-19372"/>
            <a:lumOff val="194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4. Sefydlu effaith</a:t>
          </a:r>
        </a:p>
      </dsp:txBody>
      <dsp:txXfrm>
        <a:off x="2179425" y="2635651"/>
        <a:ext cx="1127548" cy="534840"/>
      </dsp:txXfrm>
    </dsp:sp>
    <dsp:sp modelId="{1A07535E-C43D-44BB-9282-24FB6E1D1833}">
      <dsp:nvSpPr>
        <dsp:cNvPr id="0" name=""/>
        <dsp:cNvSpPr/>
      </dsp:nvSpPr>
      <dsp:spPr>
        <a:xfrm>
          <a:off x="1022172" y="1955281"/>
          <a:ext cx="1185416" cy="592708"/>
        </a:xfrm>
        <a:prstGeom prst="roundRect">
          <a:avLst/>
        </a:prstGeom>
        <a:solidFill>
          <a:schemeClr val="accent5">
            <a:shade val="80000"/>
            <a:hueOff val="143739"/>
            <a:satOff val="-25829"/>
            <a:lumOff val="259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5. Cyfrif y SROI</a:t>
          </a:r>
        </a:p>
      </dsp:txBody>
      <dsp:txXfrm>
        <a:off x="1051106" y="1984215"/>
        <a:ext cx="1127548" cy="534840"/>
      </dsp:txXfrm>
    </dsp:sp>
    <dsp:sp modelId="{4E9099F0-3360-4D2C-9ABE-E6F4095F88FD}">
      <dsp:nvSpPr>
        <dsp:cNvPr id="0" name=""/>
        <dsp:cNvSpPr/>
      </dsp:nvSpPr>
      <dsp:spPr>
        <a:xfrm>
          <a:off x="1022172" y="652410"/>
          <a:ext cx="1185416" cy="592708"/>
        </a:xfrm>
        <a:prstGeom prst="roundRect">
          <a:avLst/>
        </a:prstGeom>
        <a:solidFill>
          <a:schemeClr val="accent5">
            <a:shade val="80000"/>
            <a:hueOff val="179674"/>
            <a:satOff val="-32286"/>
            <a:lumOff val="323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6. Adroddiad ac ymgorffori</a:t>
          </a:r>
        </a:p>
      </dsp:txBody>
      <dsp:txXfrm>
        <a:off x="1051106" y="681344"/>
        <a:ext cx="1127548" cy="53484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6a5190f-ebbd-42e3-bc8b-869af9a80cc9"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B9546815FD84A46A2B11B6C5520836C" ma:contentTypeVersion="21" ma:contentTypeDescription="Create a new document." ma:contentTypeScope="" ma:versionID="29451f9871220f9c6e4833686a981a6e">
  <xsd:schema xmlns:xsd="http://www.w3.org/2001/XMLSchema" xmlns:xs="http://www.w3.org/2001/XMLSchema" xmlns:p="http://schemas.microsoft.com/office/2006/metadata/properties" xmlns:ns1="http://schemas.microsoft.com/sharepoint/v3" xmlns:ns2="47d74976-cf07-4527-955b-25a40945eecb" xmlns:ns3="6e98342c-8296-4ca9-a0a8-f52701da9ebe" targetNamespace="http://schemas.microsoft.com/office/2006/metadata/properties" ma:root="true" ma:fieldsID="64abd82c24090d63fe10a82f5210392b" ns1:_="" ns2:_="" ns3:_="">
    <xsd:import namespace="http://schemas.microsoft.com/sharepoint/v3"/>
    <xsd:import namespace="47d74976-cf07-4527-955b-25a40945eecb"/>
    <xsd:import namespace="6e98342c-8296-4ca9-a0a8-f52701da9e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4976-cf07-4527-955b-25a40945e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8342c-8296-4ca9-a0a8-f52701da9e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ef44c5-4563-49a1-be64-1693519550d1}" ma:internalName="TaxCatchAll" ma:showField="CatchAllData" ma:web="6e98342c-8296-4ca9-a0a8-f52701da9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98342c-8296-4ca9-a0a8-f52701da9ebe" xsi:nil="true"/>
    <_ip_UnifiedCompliancePolicyUIAction xmlns="http://schemas.microsoft.com/sharepoint/v3" xsi:nil="true"/>
    <_ip_UnifiedCompliancePolicyProperties xmlns="http://schemas.microsoft.com/sharepoint/v3" xsi:nil="true"/>
    <lcf76f155ced4ddcb4097134ff3c332f xmlns="47d74976-cf07-4527-955b-25a40945e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B115D-274A-461A-8912-7140933D4D34}">
  <ds:schemaRefs>
    <ds:schemaRef ds:uri="http://schemas.microsoft.com/sharepoint/v3/contenttype/forms"/>
  </ds:schemaRefs>
</ds:datastoreItem>
</file>

<file path=customXml/itemProps2.xml><?xml version="1.0" encoding="utf-8"?>
<ds:datastoreItem xmlns:ds="http://schemas.openxmlformats.org/officeDocument/2006/customXml" ds:itemID="{CE9F2394-320F-42B6-AA51-D65E3456565F}">
  <ds:schemaRefs>
    <ds:schemaRef ds:uri="Microsoft.SharePoint.Taxonomy.ContentTypeSync"/>
  </ds:schemaRefs>
</ds:datastoreItem>
</file>

<file path=customXml/itemProps3.xml><?xml version="1.0" encoding="utf-8"?>
<ds:datastoreItem xmlns:ds="http://schemas.openxmlformats.org/officeDocument/2006/customXml" ds:itemID="{B2AB8495-CA87-457D-B9D5-6F58C6997419}"/>
</file>

<file path=customXml/itemProps4.xml><?xml version="1.0" encoding="utf-8"?>
<ds:datastoreItem xmlns:ds="http://schemas.openxmlformats.org/officeDocument/2006/customXml" ds:itemID="{8DBD0B64-B322-4BDF-9E2C-14F6DEFCB985}">
  <ds:schemaRefs>
    <ds:schemaRef ds:uri="http://schemas.microsoft.com/office/2006/metadata/properties"/>
    <ds:schemaRef ds:uri="http://schemas.microsoft.com/office/infopath/2007/PartnerControls"/>
    <ds:schemaRef ds:uri="6e98342c-8296-4ca9-a0a8-f52701da9ebe"/>
    <ds:schemaRef ds:uri="http://schemas.microsoft.com/sharepoint/v3"/>
    <ds:schemaRef ds:uri="47d74976-cf07-4527-955b-25a40945eec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Bowen</dc:creator>
  <cp:keywords/>
  <dc:description/>
  <cp:lastModifiedBy>Matt Davies</cp:lastModifiedBy>
  <cp:revision>218</cp:revision>
  <dcterms:created xsi:type="dcterms:W3CDTF">2023-12-04T14:51:00Z</dcterms:created>
  <dcterms:modified xsi:type="dcterms:W3CDTF">2026-02-18T15:29:25Z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0x0101009B9546815FD84A46A2B11B6C5520836C</vt:lpwstr>
  </property>
  <property fmtid="{D5CDD505-2E9C-101B-9397-08002B2CF9AE}" pid="3" name="MediaServiceImageTags">
    <vt:lpwstr/>
  </property>
</Properties>
</file>